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237" w14:textId="0618CFEF" w:rsidR="007759F7" w:rsidRPr="007759F7" w:rsidRDefault="00967981" w:rsidP="00967981">
      <w:pPr>
        <w:tabs>
          <w:tab w:val="left" w:pos="3106"/>
          <w:tab w:val="center" w:pos="4536"/>
          <w:tab w:val="right" w:pos="9072"/>
        </w:tabs>
        <w:jc w:val="both"/>
        <w:rPr>
          <w:rFonts w:asciiTheme="minorEastAsia" w:eastAsiaTheme="minorEastAsia" w:hAnsiTheme="minorEastAsia" w:cs="Arial"/>
          <w:b/>
          <w:bCs/>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4D6F3C">
        <w:rPr>
          <w:rFonts w:ascii="Arial" w:hAnsi="Arial" w:cs="Arial"/>
          <w:b/>
          <w:bCs/>
        </w:rPr>
        <w:t>5</w:t>
      </w:r>
      <w:r w:rsidRPr="00780C44">
        <w:rPr>
          <w:rFonts w:ascii="Arial" w:hAnsi="Arial" w:cs="Arial"/>
          <w:b/>
          <w:bCs/>
        </w:rPr>
        <w:t xml:space="preserv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DA40A9">
        <w:rPr>
          <w:rFonts w:ascii="Arial" w:hAnsi="Arial" w:cs="Arial"/>
          <w:b/>
          <w:bCs/>
        </w:rPr>
        <w:t>2</w:t>
      </w:r>
      <w:r w:rsidR="00900331">
        <w:rPr>
          <w:rFonts w:ascii="Arial" w:hAnsi="Arial" w:cs="Arial"/>
          <w:b/>
          <w:bCs/>
        </w:rPr>
        <w:t>18660</w:t>
      </w:r>
    </w:p>
    <w:p w14:paraId="6B713B89" w14:textId="6EBB932C" w:rsidR="00967981" w:rsidRPr="00780C44" w:rsidRDefault="00D35F49" w:rsidP="00967981">
      <w:pPr>
        <w:tabs>
          <w:tab w:val="left" w:pos="3106"/>
          <w:tab w:val="center" w:pos="4536"/>
          <w:tab w:val="right" w:pos="9072"/>
        </w:tabs>
        <w:jc w:val="both"/>
        <w:rPr>
          <w:rFonts w:ascii="Arial" w:hAnsi="Arial" w:cs="Arial"/>
          <w:b/>
          <w:bCs/>
        </w:rPr>
      </w:pPr>
      <w:r w:rsidRPr="00D35F49">
        <w:rPr>
          <w:rFonts w:ascii="Arial" w:hAnsi="Arial" w:cs="Arial"/>
          <w:b/>
          <w:bCs/>
        </w:rPr>
        <w:t>Toulouse, France,</w:t>
      </w:r>
      <w:r w:rsidR="00840223" w:rsidRPr="00780C44">
        <w:rPr>
          <w:rFonts w:ascii="Arial" w:hAnsi="Arial" w:cs="Arial"/>
          <w:b/>
          <w:bCs/>
        </w:rPr>
        <w:t xml:space="preserve"> </w:t>
      </w:r>
      <w:r w:rsidR="004D6F3C">
        <w:rPr>
          <w:rFonts w:ascii="Arial" w:eastAsia="宋体" w:hAnsi="Arial" w:cs="Arial"/>
          <w:b/>
          <w:szCs w:val="36"/>
        </w:rPr>
        <w:t>Nov 14</w:t>
      </w:r>
      <w:r w:rsidR="002B42A7">
        <w:rPr>
          <w:rFonts w:ascii="Arial" w:eastAsia="宋体" w:hAnsi="Arial" w:cs="Arial"/>
          <w:b/>
          <w:szCs w:val="36"/>
        </w:rPr>
        <w:t xml:space="preserve"> </w:t>
      </w:r>
      <w:r w:rsidR="002B42A7">
        <w:rPr>
          <w:rFonts w:ascii="Arial" w:eastAsia="宋体" w:hAnsi="Arial" w:cs="Arial" w:hint="eastAsia"/>
          <w:b/>
          <w:szCs w:val="36"/>
        </w:rPr>
        <w:t>-</w:t>
      </w:r>
      <w:r w:rsidR="004D6F3C">
        <w:rPr>
          <w:rFonts w:ascii="Arial" w:eastAsia="宋体" w:hAnsi="Arial" w:cs="Arial"/>
          <w:b/>
          <w:szCs w:val="36"/>
        </w:rPr>
        <w:t xml:space="preserve"> Nov</w:t>
      </w:r>
      <w:r w:rsidR="004D6F3C" w:rsidRPr="00B57BD1">
        <w:rPr>
          <w:rFonts w:ascii="Arial" w:eastAsia="宋体" w:hAnsi="Arial" w:cs="Arial"/>
          <w:b/>
          <w:szCs w:val="36"/>
        </w:rPr>
        <w:t xml:space="preserve"> </w:t>
      </w:r>
      <w:r w:rsidR="004D6F3C">
        <w:rPr>
          <w:rFonts w:ascii="Arial" w:eastAsia="宋体" w:hAnsi="Arial" w:cs="Arial"/>
          <w:b/>
          <w:szCs w:val="36"/>
        </w:rPr>
        <w:t>18</w:t>
      </w:r>
      <w:r w:rsidR="00F26544" w:rsidRPr="00F26544">
        <w:rPr>
          <w:rFonts w:ascii="Arial" w:eastAsia="宋体" w:hAnsi="Arial" w:cs="Arial"/>
          <w:b/>
        </w:rPr>
        <w:t>, 2022</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28908CD8"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6504E6">
        <w:rPr>
          <w:rFonts w:ascii="Times New Roman" w:hAnsi="Times New Roman" w:cs="Times New Roman"/>
          <w:sz w:val="22"/>
        </w:rPr>
        <w:t>6.2.5.1</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1FF6E64B"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bookmarkEnd w:id="4"/>
      <w:r w:rsidR="00CC6EE9">
        <w:rPr>
          <w:rFonts w:ascii="Times New Roman" w:hAnsi="Times New Roman" w:cs="Times New Roman"/>
          <w:sz w:val="22"/>
        </w:rPr>
        <w:t>RRM</w:t>
      </w:r>
      <w:r w:rsidR="00482D90">
        <w:rPr>
          <w:rFonts w:ascii="Times New Roman" w:hAnsi="Times New Roman" w:cs="Times New Roman"/>
          <w:sz w:val="22"/>
        </w:rPr>
        <w:t xml:space="preserve"> test cases</w:t>
      </w:r>
      <w:r w:rsidR="00CC6EE9">
        <w:rPr>
          <w:rFonts w:ascii="Times New Roman" w:hAnsi="Times New Roman" w:cs="Times New Roman"/>
          <w:sz w:val="22"/>
        </w:rPr>
        <w:t xml:space="preserve"> for NTN</w:t>
      </w:r>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086F6E2E" w14:textId="4FE76EE8" w:rsidR="00335F93" w:rsidRPr="00402AEA" w:rsidRDefault="001602CC" w:rsidP="00402AEA">
      <w:pPr>
        <w:tabs>
          <w:tab w:val="left" w:pos="1134"/>
        </w:tabs>
        <w:spacing w:after="180" w:line="240" w:lineRule="exact"/>
        <w:jc w:val="both"/>
        <w:rPr>
          <w:rFonts w:ascii="Times New Roman" w:eastAsiaTheme="minorEastAsia"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w:t>
      </w:r>
      <w:r w:rsidR="00D24C5A">
        <w:rPr>
          <w:rFonts w:ascii="Times New Roman" w:hAnsi="Times New Roman" w:cs="Times New Roman"/>
          <w:sz w:val="20"/>
          <w:szCs w:val="20"/>
        </w:rPr>
        <w:t>0</w:t>
      </w:r>
      <w:r w:rsidR="00CC6EE9">
        <w:rPr>
          <w:rFonts w:ascii="Times New Roman" w:hAnsi="Times New Roman" w:cs="Times New Roman"/>
          <w:sz w:val="20"/>
          <w:szCs w:val="20"/>
        </w:rPr>
        <w:t>4</w:t>
      </w:r>
      <w:r w:rsidRPr="00780C44">
        <w:rPr>
          <w:rFonts w:ascii="Times New Roman" w:hAnsi="Times New Roman" w:cs="Times New Roman"/>
          <w:sz w:val="20"/>
          <w:szCs w:val="20"/>
        </w:rPr>
        <w:t>-</w:t>
      </w:r>
      <w:r w:rsidR="003D1438">
        <w:rPr>
          <w:rFonts w:ascii="Times New Roman" w:hAnsi="Times New Roman" w:cs="Times New Roman"/>
          <w:sz w:val="20"/>
          <w:szCs w:val="20"/>
        </w:rPr>
        <w:t>bis-</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 xml:space="preserve">NTN </w:t>
      </w:r>
      <w:r w:rsidR="00CC6EE9">
        <w:rPr>
          <w:rFonts w:ascii="Times New Roman" w:hAnsi="Times New Roman" w:cs="Times New Roman"/>
          <w:sz w:val="20"/>
          <w:szCs w:val="20"/>
        </w:rPr>
        <w:t>RRM test case</w:t>
      </w:r>
      <w:r w:rsidR="003D1438">
        <w:rPr>
          <w:rFonts w:ascii="Times New Roman" w:hAnsi="Times New Roman" w:cs="Times New Roman"/>
          <w:sz w:val="20"/>
          <w:szCs w:val="20"/>
        </w:rPr>
        <w:t xml:space="preserve">s list and setup </w:t>
      </w:r>
      <w:r w:rsidR="00E83EE0">
        <w:rPr>
          <w:rFonts w:ascii="Times New Roman" w:hAnsi="Times New Roman" w:cs="Times New Roman"/>
          <w:sz w:val="20"/>
          <w:szCs w:val="20"/>
        </w:rPr>
        <w:t>w</w:t>
      </w:r>
      <w:r w:rsidR="007759F7">
        <w:rPr>
          <w:rFonts w:ascii="Times New Roman" w:hAnsi="Times New Roman" w:cs="Times New Roman"/>
          <w:sz w:val="20"/>
          <w:szCs w:val="20"/>
        </w:rPr>
        <w:t>ere</w:t>
      </w:r>
      <w:r w:rsidR="00E83EE0">
        <w:rPr>
          <w:rFonts w:ascii="Times New Roman" w:hAnsi="Times New Roman" w:cs="Times New Roman"/>
          <w:sz w:val="20"/>
          <w:szCs w:val="20"/>
        </w:rPr>
        <w:t xml:space="preserve"> </w:t>
      </w:r>
      <w:r w:rsidR="00091880">
        <w:rPr>
          <w:rFonts w:ascii="Times New Roman" w:hAnsi="Times New Roman" w:cs="Times New Roman"/>
          <w:sz w:val="20"/>
          <w:szCs w:val="20"/>
        </w:rPr>
        <w:t>discussed</w:t>
      </w:r>
      <w:r w:rsidR="00091880">
        <w:rPr>
          <w:rFonts w:ascii="宋体" w:eastAsia="宋体" w:hAnsi="宋体" w:cs="宋体"/>
          <w:sz w:val="20"/>
          <w:szCs w:val="20"/>
        </w:rPr>
        <w:t>,</w:t>
      </w:r>
      <w:r w:rsidR="00091880" w:rsidRPr="00780C44">
        <w:rPr>
          <w:rFonts w:ascii="Times New Roman" w:hAnsi="Times New Roman" w:cs="Times New Roman"/>
          <w:sz w:val="20"/>
          <w:szCs w:val="20"/>
        </w:rPr>
        <w:t xml:space="preserve"> a</w:t>
      </w:r>
      <w:r w:rsidR="006D2A35" w:rsidRPr="00780C44">
        <w:rPr>
          <w:rFonts w:ascii="Times New Roman" w:hAnsi="Times New Roman" w:cs="Times New Roman"/>
          <w:sz w:val="20"/>
          <w:szCs w:val="20"/>
        </w:rPr>
        <w:t xml:space="preserve">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CC6EE9">
        <w:rPr>
          <w:rFonts w:ascii="Times New Roman" w:hAnsi="Times New Roman" w:cs="Times New Roman"/>
          <w:sz w:val="20"/>
          <w:szCs w:val="20"/>
        </w:rPr>
        <w:t xml:space="preserve">further </w:t>
      </w:r>
      <w:r w:rsidR="00482D90">
        <w:rPr>
          <w:rFonts w:ascii="Times New Roman" w:hAnsi="Times New Roman" w:cs="Times New Roman"/>
          <w:sz w:val="20"/>
          <w:szCs w:val="20"/>
        </w:rPr>
        <w:t xml:space="preserve">provide our </w:t>
      </w:r>
      <w:r w:rsidR="007B726B">
        <w:rPr>
          <w:rFonts w:ascii="Times New Roman" w:hAnsi="Times New Roman" w:cs="Times New Roman"/>
          <w:sz w:val="20"/>
          <w:szCs w:val="20"/>
        </w:rPr>
        <w:t>views</w:t>
      </w:r>
      <w:r w:rsidR="00482D90">
        <w:rPr>
          <w:rFonts w:ascii="Times New Roman" w:hAnsi="Times New Roman" w:cs="Times New Roman"/>
          <w:sz w:val="20"/>
          <w:szCs w:val="20"/>
        </w:rPr>
        <w:t xml:space="preserve"> </w:t>
      </w:r>
      <w:r w:rsidR="00AB574E">
        <w:rPr>
          <w:rFonts w:ascii="Times New Roman" w:hAnsi="Times New Roman" w:cs="Times New Roman"/>
          <w:sz w:val="20"/>
          <w:szCs w:val="20"/>
        </w:rPr>
        <w:t>on</w:t>
      </w:r>
      <w:r w:rsidR="00CC6EE9">
        <w:rPr>
          <w:rFonts w:ascii="Times New Roman" w:hAnsi="Times New Roman" w:cs="Times New Roman"/>
          <w:sz w:val="20"/>
          <w:szCs w:val="20"/>
        </w:rPr>
        <w:t xml:space="preserve"> open issues</w:t>
      </w:r>
      <w:r w:rsidR="00482D90">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bookmarkStart w:id="5" w:name="OLE_LINK1"/>
      <w:bookmarkStart w:id="6" w:name="OLE_LINK2"/>
    </w:p>
    <w:p w14:paraId="5F03EECB" w14:textId="4A8561E1" w:rsidR="00A53E52" w:rsidRPr="004C5A30" w:rsidRDefault="00A53E52" w:rsidP="004C5A30">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4C5A30">
        <w:rPr>
          <w:rFonts w:ascii="Times New Roman" w:hAnsi="Times New Roman" w:cs="Times New Roman"/>
          <w:b w:val="0"/>
          <w:bCs w:val="0"/>
          <w:kern w:val="0"/>
          <w:sz w:val="36"/>
          <w:szCs w:val="36"/>
          <w:lang w:val="en-GB"/>
        </w:rPr>
        <w:t>Test case design for Cell reselection</w:t>
      </w:r>
    </w:p>
    <w:p w14:paraId="355086CB" w14:textId="77777777" w:rsidR="00086480" w:rsidRPr="00086480" w:rsidRDefault="00086480" w:rsidP="00086480">
      <w:pPr>
        <w:spacing w:beforeLines="100" w:before="312"/>
        <w:rPr>
          <w:rFonts w:ascii="Times New Roman" w:eastAsia="等线" w:hAnsi="Times New Roman" w:cs="Symbol"/>
          <w:b/>
          <w:i/>
          <w:iCs/>
          <w:sz w:val="20"/>
          <w:u w:val="single"/>
          <w:lang w:eastAsia="ko-KR"/>
        </w:rPr>
      </w:pPr>
      <w:r w:rsidRPr="00086480">
        <w:rPr>
          <w:rFonts w:ascii="Times New Roman" w:eastAsia="等线" w:hAnsi="Times New Roman" w:cs="Symbol"/>
          <w:b/>
          <w:i/>
          <w:iCs/>
          <w:sz w:val="20"/>
          <w:u w:val="single"/>
          <w:lang w:eastAsia="ko-KR"/>
        </w:rPr>
        <w:t>Issue 3-5: SIB19 reading time in test requirement</w:t>
      </w:r>
    </w:p>
    <w:p w14:paraId="6D4FE6FF" w14:textId="77777777" w:rsidR="00086480" w:rsidRPr="00086480" w:rsidRDefault="00086480" w:rsidP="00086480">
      <w:pPr>
        <w:rPr>
          <w:rFonts w:ascii="Times New Roman" w:eastAsia="等线" w:hAnsi="Times New Roman" w:cs="Symbol"/>
          <w:b/>
          <w:i/>
          <w:iCs/>
          <w:sz w:val="20"/>
          <w:szCs w:val="20"/>
          <w:u w:val="single"/>
          <w:lang w:eastAsia="ko-KR"/>
        </w:rPr>
      </w:pPr>
      <w:r w:rsidRPr="00086480">
        <w:rPr>
          <w:rFonts w:ascii="Times New Roman" w:eastAsia="等线" w:hAnsi="Times New Roman" w:cs="Symbol" w:hint="eastAsia"/>
          <w:b/>
          <w:i/>
          <w:iCs/>
          <w:sz w:val="20"/>
          <w:szCs w:val="20"/>
          <w:u w:val="single"/>
          <w:lang w:eastAsia="ko-KR"/>
        </w:rPr>
        <w:t>Agree</w:t>
      </w:r>
      <w:r w:rsidRPr="00086480">
        <w:rPr>
          <w:rFonts w:ascii="Times New Roman" w:eastAsia="等线" w:hAnsi="Times New Roman" w:cs="Symbol"/>
          <w:b/>
          <w:i/>
          <w:iCs/>
          <w:sz w:val="20"/>
          <w:szCs w:val="20"/>
          <w:u w:val="single"/>
          <w:lang w:eastAsia="ko-KR"/>
        </w:rPr>
        <w:t>ments:</w:t>
      </w:r>
    </w:p>
    <w:p w14:paraId="2D5DA8E4" w14:textId="77777777" w:rsidR="00086480" w:rsidRPr="00086480" w:rsidRDefault="00086480" w:rsidP="00086480">
      <w:pPr>
        <w:pStyle w:val="af9"/>
        <w:numPr>
          <w:ilvl w:val="0"/>
          <w:numId w:val="8"/>
        </w:numPr>
        <w:tabs>
          <w:tab w:val="left" w:pos="360"/>
        </w:tabs>
        <w:ind w:firstLineChars="0"/>
        <w:rPr>
          <w:rFonts w:ascii="Times New Roman" w:eastAsia="PMingLiU" w:hAnsi="Times New Roman" w:cs="Times New Roman"/>
          <w:i/>
          <w:iCs/>
          <w:color w:val="000000"/>
          <w:sz w:val="20"/>
          <w:szCs w:val="20"/>
          <w:lang w:eastAsia="zh-TW"/>
        </w:rPr>
      </w:pPr>
      <w:r w:rsidRPr="00086480">
        <w:rPr>
          <w:rFonts w:ascii="Times New Roman" w:eastAsia="PMingLiU" w:hAnsi="Times New Roman" w:cs="Times New Roman"/>
          <w:i/>
          <w:iCs/>
          <w:color w:val="000000"/>
          <w:sz w:val="20"/>
          <w:szCs w:val="20"/>
          <w:lang w:eastAsia="zh-TW"/>
        </w:rPr>
        <w:t>SIB19 reading time is included in T</w:t>
      </w:r>
      <w:r w:rsidRPr="00086480">
        <w:rPr>
          <w:rFonts w:ascii="Times New Roman" w:eastAsia="PMingLiU" w:hAnsi="Times New Roman" w:cs="Times New Roman"/>
          <w:i/>
          <w:iCs/>
          <w:color w:val="000000"/>
          <w:sz w:val="20"/>
          <w:szCs w:val="20"/>
          <w:vertAlign w:val="subscript"/>
          <w:lang w:eastAsia="zh-TW"/>
        </w:rPr>
        <w:t>SI-NR</w:t>
      </w:r>
      <w:r w:rsidRPr="00086480">
        <w:rPr>
          <w:rFonts w:ascii="Times New Roman" w:eastAsia="PMingLiU" w:hAnsi="Times New Roman" w:cs="Times New Roman"/>
          <w:i/>
          <w:iCs/>
          <w:color w:val="000000"/>
          <w:sz w:val="20"/>
          <w:szCs w:val="20"/>
          <w:lang w:eastAsia="zh-TW"/>
        </w:rPr>
        <w:t>.</w:t>
      </w:r>
    </w:p>
    <w:p w14:paraId="7D250E2A" w14:textId="77777777" w:rsidR="00086480" w:rsidRPr="00086480" w:rsidRDefault="00086480" w:rsidP="00086480">
      <w:pPr>
        <w:pStyle w:val="af9"/>
        <w:numPr>
          <w:ilvl w:val="0"/>
          <w:numId w:val="8"/>
        </w:numPr>
        <w:tabs>
          <w:tab w:val="left" w:pos="360"/>
        </w:tabs>
        <w:ind w:firstLineChars="0"/>
        <w:rPr>
          <w:rFonts w:ascii="Times New Roman" w:eastAsia="PMingLiU" w:hAnsi="Times New Roman" w:cs="Times New Roman"/>
          <w:i/>
          <w:iCs/>
          <w:color w:val="000000"/>
          <w:sz w:val="20"/>
          <w:szCs w:val="20"/>
          <w:lang w:eastAsia="zh-TW"/>
        </w:rPr>
      </w:pPr>
      <w:r w:rsidRPr="00086480">
        <w:rPr>
          <w:rFonts w:ascii="Times New Roman" w:eastAsia="PMingLiU" w:hAnsi="Times New Roman" w:cs="Times New Roman"/>
          <w:i/>
          <w:iCs/>
          <w:color w:val="000000"/>
          <w:sz w:val="20"/>
          <w:szCs w:val="20"/>
          <w:lang w:eastAsia="zh-TW"/>
        </w:rPr>
        <w:t>FFS on the SIB19 scheduling period.</w:t>
      </w:r>
    </w:p>
    <w:p w14:paraId="5853EF93" w14:textId="7BFA50A9" w:rsidR="00894F4C" w:rsidRDefault="00894F4C" w:rsidP="00555461">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In the test case, we prefer to keep the current value of T</w:t>
      </w:r>
      <w:r w:rsidRPr="00894F4C">
        <w:rPr>
          <w:rFonts w:ascii="Times New Roman" w:eastAsia="宋体" w:hAnsi="Times New Roman" w:cs="Times New Roman"/>
          <w:sz w:val="20"/>
          <w:szCs w:val="20"/>
          <w:vertAlign w:val="subscript"/>
        </w:rPr>
        <w:t>SI-NR</w:t>
      </w:r>
      <w:r>
        <w:rPr>
          <w:rFonts w:ascii="Times New Roman" w:eastAsia="宋体" w:hAnsi="Times New Roman" w:cs="Times New Roman"/>
          <w:sz w:val="20"/>
          <w:szCs w:val="20"/>
        </w:rPr>
        <w:t xml:space="preserve">, then SIB19 scheduling period should be smaller than 1280ms. </w:t>
      </w:r>
      <w:r w:rsidR="004A4261">
        <w:rPr>
          <w:rFonts w:ascii="Times New Roman" w:eastAsia="宋体" w:hAnsi="Times New Roman" w:cs="Times New Roman"/>
          <w:sz w:val="20"/>
          <w:szCs w:val="20"/>
        </w:rPr>
        <w:t>W</w:t>
      </w:r>
      <w:r>
        <w:rPr>
          <w:rFonts w:ascii="Times New Roman" w:eastAsia="宋体" w:hAnsi="Times New Roman" w:cs="Times New Roman"/>
          <w:sz w:val="20"/>
          <w:szCs w:val="20"/>
        </w:rPr>
        <w:t xml:space="preserve">e think </w:t>
      </w:r>
      <w:r w:rsidR="004A4261">
        <w:rPr>
          <w:rFonts w:ascii="Times New Roman" w:eastAsia="宋体" w:hAnsi="Times New Roman" w:cs="Times New Roman"/>
          <w:sz w:val="20"/>
          <w:szCs w:val="20"/>
        </w:rPr>
        <w:t>the SIB19 scheduling period</w:t>
      </w:r>
      <w:r>
        <w:rPr>
          <w:rFonts w:ascii="Times New Roman" w:eastAsia="宋体" w:hAnsi="Times New Roman" w:cs="Times New Roman"/>
          <w:sz w:val="20"/>
          <w:szCs w:val="20"/>
        </w:rPr>
        <w:t xml:space="preserve"> can be </w:t>
      </w:r>
      <w:r w:rsidR="004A4261">
        <w:rPr>
          <w:rFonts w:ascii="Times New Roman" w:eastAsia="宋体" w:hAnsi="Times New Roman" w:cs="Times New Roman"/>
          <w:sz w:val="20"/>
          <w:szCs w:val="20"/>
        </w:rPr>
        <w:t>same</w:t>
      </w:r>
      <w:r>
        <w:rPr>
          <w:rFonts w:ascii="Times New Roman" w:eastAsia="宋体" w:hAnsi="Times New Roman" w:cs="Times New Roman"/>
          <w:sz w:val="20"/>
          <w:szCs w:val="20"/>
        </w:rPr>
        <w:t xml:space="preserve"> as SSB period</w:t>
      </w:r>
      <w:r w:rsidR="004A4261">
        <w:rPr>
          <w:rFonts w:ascii="Times New Roman" w:eastAsia="宋体" w:hAnsi="Times New Roman" w:cs="Times New Roman"/>
          <w:sz w:val="20"/>
          <w:szCs w:val="20"/>
        </w:rPr>
        <w:t>,</w:t>
      </w:r>
      <w:r>
        <w:rPr>
          <w:rFonts w:ascii="Times New Roman" w:eastAsia="宋体" w:hAnsi="Times New Roman" w:cs="Times New Roman"/>
          <w:sz w:val="20"/>
          <w:szCs w:val="20"/>
        </w:rPr>
        <w:t xml:space="preserve"> which is 20ms. </w:t>
      </w:r>
    </w:p>
    <w:p w14:paraId="63D76539" w14:textId="360121EF" w:rsidR="004A4261" w:rsidRDefault="00894F4C" w:rsidP="00894F4C">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1: Set SIB19 scheduling period </w:t>
      </w:r>
      <w:r w:rsidR="004A4261">
        <w:rPr>
          <w:rFonts w:ascii="Times New Roman" w:eastAsia="宋体" w:hAnsi="Times New Roman" w:cs="Times New Roman"/>
          <w:b/>
          <w:bCs/>
          <w:i/>
          <w:iCs/>
          <w:sz w:val="20"/>
          <w:szCs w:val="20"/>
          <w:lang w:val="en-GB"/>
        </w:rPr>
        <w:t>smaller than 1280ms. For example, 20ms, which is same with SSB period in the test case.</w:t>
      </w:r>
    </w:p>
    <w:p w14:paraId="4041CAFE" w14:textId="37155627" w:rsidR="00A53E52" w:rsidRDefault="00A53E52" w:rsidP="00A53E52">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handove</w:t>
      </w:r>
      <w:r>
        <w:rPr>
          <w:rFonts w:ascii="Times New Roman" w:hAnsi="Times New Roman" w:cs="Times New Roman"/>
          <w:b w:val="0"/>
          <w:bCs w:val="0"/>
          <w:kern w:val="0"/>
          <w:sz w:val="36"/>
          <w:szCs w:val="36"/>
        </w:rPr>
        <w:t>r</w:t>
      </w:r>
    </w:p>
    <w:p w14:paraId="4F6652E0" w14:textId="77777777" w:rsidR="003D5FBA" w:rsidRPr="003D5FBA" w:rsidRDefault="003D5FBA" w:rsidP="003D5FBA">
      <w:pPr>
        <w:spacing w:beforeLines="100" w:before="312"/>
        <w:rPr>
          <w:rFonts w:ascii="Times New Roman" w:eastAsia="等线" w:hAnsi="Times New Roman" w:cs="Symbol"/>
          <w:b/>
          <w:i/>
          <w:iCs/>
          <w:sz w:val="20"/>
          <w:u w:val="single"/>
          <w:lang w:eastAsia="ko-KR"/>
        </w:rPr>
      </w:pPr>
      <w:r w:rsidRPr="003D5FBA">
        <w:rPr>
          <w:rFonts w:ascii="Times New Roman" w:eastAsia="等线" w:hAnsi="Times New Roman" w:cs="Symbol"/>
          <w:b/>
          <w:i/>
          <w:iCs/>
          <w:sz w:val="20"/>
          <w:u w:val="single"/>
          <w:lang w:eastAsia="ko-KR"/>
        </w:rPr>
        <w:t>Issue 4-2: Test case for CHO with time/location-based condition</w:t>
      </w:r>
    </w:p>
    <w:p w14:paraId="23864BEB" w14:textId="77777777" w:rsidR="003D5FBA" w:rsidRPr="003D5FBA" w:rsidRDefault="003D5FBA" w:rsidP="003D5FBA">
      <w:pPr>
        <w:rPr>
          <w:rFonts w:ascii="Times New Roman" w:eastAsia="等线" w:hAnsi="Times New Roman" w:cs="Symbol"/>
          <w:b/>
          <w:i/>
          <w:iCs/>
          <w:sz w:val="20"/>
          <w:szCs w:val="20"/>
          <w:u w:val="single"/>
          <w:lang w:eastAsia="ko-KR"/>
        </w:rPr>
      </w:pPr>
      <w:r w:rsidRPr="003D5FBA">
        <w:rPr>
          <w:rFonts w:ascii="Times New Roman" w:eastAsia="等线" w:hAnsi="Times New Roman" w:cs="Symbol"/>
          <w:b/>
          <w:i/>
          <w:iCs/>
          <w:sz w:val="20"/>
          <w:szCs w:val="20"/>
          <w:u w:val="single"/>
          <w:lang w:eastAsia="ko-KR"/>
        </w:rPr>
        <w:t>Agreements:</w:t>
      </w:r>
    </w:p>
    <w:p w14:paraId="721B4977" w14:textId="0EA3A9B4" w:rsidR="003D5FBA" w:rsidRPr="003D5FBA" w:rsidRDefault="003D5FBA" w:rsidP="003D5FBA">
      <w:pPr>
        <w:pStyle w:val="af9"/>
        <w:numPr>
          <w:ilvl w:val="0"/>
          <w:numId w:val="9"/>
        </w:numPr>
        <w:tabs>
          <w:tab w:val="left" w:pos="360"/>
        </w:tabs>
        <w:ind w:firstLineChars="0"/>
        <w:rPr>
          <w:rFonts w:ascii="Times New Roman" w:eastAsia="PMingLiU" w:hAnsi="Times New Roman" w:cs="Times New Roman"/>
          <w:i/>
          <w:iCs/>
          <w:color w:val="000000"/>
          <w:sz w:val="20"/>
          <w:szCs w:val="20"/>
          <w:lang w:eastAsia="zh-TW"/>
        </w:rPr>
      </w:pPr>
      <w:r w:rsidRPr="003D5FBA">
        <w:rPr>
          <w:rFonts w:ascii="Times New Roman" w:eastAsia="PMingLiU" w:hAnsi="Times New Roman" w:cs="Times New Roman"/>
          <w:i/>
          <w:iCs/>
          <w:color w:val="000000"/>
          <w:sz w:val="20"/>
          <w:szCs w:val="20"/>
          <w:lang w:eastAsia="zh-TW"/>
        </w:rPr>
        <w:t>Replace the original test cases with the case in which setting fulfil power</w:t>
      </w:r>
      <w:r w:rsidR="004A4261">
        <w:rPr>
          <w:rFonts w:ascii="Times New Roman" w:eastAsia="PMingLiU" w:hAnsi="Times New Roman" w:cs="Times New Roman"/>
          <w:i/>
          <w:iCs/>
          <w:color w:val="000000"/>
          <w:sz w:val="20"/>
          <w:szCs w:val="20"/>
          <w:lang w:eastAsia="zh-TW"/>
        </w:rPr>
        <w:t>-</w:t>
      </w:r>
      <w:r w:rsidRPr="003D5FBA">
        <w:rPr>
          <w:rFonts w:ascii="Times New Roman" w:eastAsia="PMingLiU" w:hAnsi="Times New Roman" w:cs="Times New Roman"/>
          <w:i/>
          <w:iCs/>
          <w:color w:val="000000"/>
          <w:sz w:val="20"/>
          <w:szCs w:val="20"/>
          <w:lang w:eastAsia="zh-TW"/>
        </w:rPr>
        <w:t>based events and time/location based events at different time instances, choose 1 or 2 cases to apply this update.</w:t>
      </w:r>
    </w:p>
    <w:p w14:paraId="0A2475AF" w14:textId="294AF88B" w:rsidR="002732CF" w:rsidRDefault="002732CF" w:rsidP="003D5FBA">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RAN4#104-e meeting, we agreed to define 4 CHO test cases [2], as </w:t>
      </w:r>
      <w:r w:rsidR="00462D5C">
        <w:rPr>
          <w:rFonts w:ascii="Times New Roman" w:eastAsia="宋体" w:hAnsi="Times New Roman" w:cs="Times New Roman"/>
          <w:sz w:val="20"/>
          <w:szCs w:val="20"/>
        </w:rPr>
        <w:t xml:space="preserve">listed in </w:t>
      </w:r>
      <w:r>
        <w:rPr>
          <w:rFonts w:ascii="Times New Roman" w:eastAsia="宋体" w:hAnsi="Times New Roman" w:cs="Times New Roman"/>
          <w:sz w:val="20"/>
          <w:szCs w:val="20"/>
        </w:rPr>
        <w:t>the table below:</w:t>
      </w:r>
    </w:p>
    <w:tbl>
      <w:tblPr>
        <w:tblStyle w:val="11"/>
        <w:tblW w:w="8505" w:type="dxa"/>
        <w:tblInd w:w="250" w:type="dxa"/>
        <w:tblLook w:val="04A0" w:firstRow="1" w:lastRow="0" w:firstColumn="1" w:lastColumn="0" w:noHBand="0" w:noVBand="1"/>
      </w:tblPr>
      <w:tblGrid>
        <w:gridCol w:w="1020"/>
        <w:gridCol w:w="6068"/>
        <w:gridCol w:w="1417"/>
      </w:tblGrid>
      <w:tr w:rsidR="002732CF" w:rsidRPr="002732CF" w14:paraId="3FE0D021" w14:textId="77777777" w:rsidTr="00462D5C">
        <w:tc>
          <w:tcPr>
            <w:tcW w:w="1020" w:type="dxa"/>
          </w:tcPr>
          <w:p w14:paraId="65D58302" w14:textId="77777777" w:rsidR="002732CF" w:rsidRPr="002732CF" w:rsidRDefault="002732CF" w:rsidP="00882525">
            <w:pPr>
              <w:widowControl w:val="0"/>
              <w:spacing w:after="0" w:line="240" w:lineRule="auto"/>
              <w:jc w:val="center"/>
              <w:rPr>
                <w:rFonts w:ascii="Times New Roman" w:eastAsia="等线" w:hAnsi="Times New Roman"/>
                <w:sz w:val="20"/>
                <w:szCs w:val="20"/>
              </w:rPr>
            </w:pPr>
            <w:r w:rsidRPr="002732CF">
              <w:rPr>
                <w:rFonts w:ascii="Times New Roman" w:eastAsia="等线" w:hAnsi="Times New Roman"/>
                <w:sz w:val="20"/>
                <w:szCs w:val="20"/>
              </w:rPr>
              <w:t>2-3</w:t>
            </w:r>
          </w:p>
        </w:tc>
        <w:tc>
          <w:tcPr>
            <w:tcW w:w="6068" w:type="dxa"/>
          </w:tcPr>
          <w:p w14:paraId="4B0FC0B6" w14:textId="77777777" w:rsidR="002732CF" w:rsidRPr="002732CF" w:rsidRDefault="002732CF" w:rsidP="00882525">
            <w:pPr>
              <w:widowControl w:val="0"/>
              <w:spacing w:after="0" w:line="240" w:lineRule="auto"/>
              <w:jc w:val="both"/>
              <w:rPr>
                <w:rFonts w:ascii="Times New Roman" w:eastAsia="Yu Mincho" w:hAnsi="Times New Roman"/>
                <w:color w:val="000000"/>
                <w:sz w:val="20"/>
                <w:szCs w:val="20"/>
              </w:rPr>
            </w:pPr>
            <w:r w:rsidRPr="002732CF">
              <w:rPr>
                <w:rFonts w:ascii="Times New Roman" w:eastAsia="Yu Mincho" w:hAnsi="Times New Roman"/>
                <w:color w:val="000000"/>
                <w:sz w:val="20"/>
                <w:szCs w:val="20"/>
              </w:rPr>
              <w:t>Intra-frequency time-based Conditional Handover from FR1 to FR1</w:t>
            </w:r>
          </w:p>
        </w:tc>
        <w:tc>
          <w:tcPr>
            <w:tcW w:w="1417" w:type="dxa"/>
          </w:tcPr>
          <w:p w14:paraId="3660EFEB" w14:textId="77777777" w:rsidR="002732CF" w:rsidRPr="002732CF" w:rsidRDefault="002732CF" w:rsidP="00882525">
            <w:pPr>
              <w:widowControl w:val="0"/>
              <w:spacing w:after="0" w:line="240" w:lineRule="auto"/>
              <w:jc w:val="both"/>
              <w:rPr>
                <w:rFonts w:ascii="Times New Roman" w:eastAsia="等线" w:hAnsi="Times New Roman"/>
                <w:sz w:val="20"/>
                <w:szCs w:val="20"/>
              </w:rPr>
            </w:pPr>
            <w:r w:rsidRPr="002732CF">
              <w:rPr>
                <w:rFonts w:ascii="Times New Roman" w:eastAsia="等线" w:hAnsi="Times New Roman" w:hint="eastAsia"/>
                <w:sz w:val="20"/>
                <w:szCs w:val="20"/>
              </w:rPr>
              <w:t>A</w:t>
            </w:r>
            <w:r w:rsidRPr="002732CF">
              <w:rPr>
                <w:rFonts w:ascii="Times New Roman" w:eastAsia="等线" w:hAnsi="Times New Roman"/>
                <w:sz w:val="20"/>
                <w:szCs w:val="20"/>
              </w:rPr>
              <w:t>.14.2.1.b3</w:t>
            </w:r>
          </w:p>
        </w:tc>
      </w:tr>
      <w:tr w:rsidR="002732CF" w:rsidRPr="002732CF" w14:paraId="041EE1E6" w14:textId="77777777" w:rsidTr="00462D5C">
        <w:tc>
          <w:tcPr>
            <w:tcW w:w="1020" w:type="dxa"/>
          </w:tcPr>
          <w:p w14:paraId="2E9D5FF3" w14:textId="77777777" w:rsidR="002732CF" w:rsidRPr="002732CF" w:rsidRDefault="002732CF" w:rsidP="00882525">
            <w:pPr>
              <w:widowControl w:val="0"/>
              <w:spacing w:after="0" w:line="240" w:lineRule="auto"/>
              <w:jc w:val="center"/>
              <w:rPr>
                <w:rFonts w:ascii="Times New Roman" w:eastAsia="等线" w:hAnsi="Times New Roman"/>
                <w:sz w:val="20"/>
                <w:szCs w:val="20"/>
              </w:rPr>
            </w:pPr>
            <w:r w:rsidRPr="002732CF">
              <w:rPr>
                <w:rFonts w:ascii="Times New Roman" w:eastAsia="等线" w:hAnsi="Times New Roman"/>
                <w:sz w:val="20"/>
                <w:szCs w:val="20"/>
              </w:rPr>
              <w:t>2-4</w:t>
            </w:r>
          </w:p>
        </w:tc>
        <w:tc>
          <w:tcPr>
            <w:tcW w:w="6068" w:type="dxa"/>
          </w:tcPr>
          <w:p w14:paraId="6676BE93" w14:textId="77777777" w:rsidR="002732CF" w:rsidRPr="002732CF" w:rsidRDefault="002732CF" w:rsidP="00882525">
            <w:pPr>
              <w:widowControl w:val="0"/>
              <w:spacing w:after="0" w:line="240" w:lineRule="auto"/>
              <w:jc w:val="both"/>
              <w:rPr>
                <w:rFonts w:ascii="Times New Roman" w:eastAsia="Yu Mincho" w:hAnsi="Times New Roman"/>
                <w:color w:val="000000"/>
                <w:sz w:val="20"/>
                <w:szCs w:val="20"/>
              </w:rPr>
            </w:pPr>
            <w:r w:rsidRPr="002732CF">
              <w:rPr>
                <w:rFonts w:ascii="Times New Roman" w:eastAsia="Yu Mincho" w:hAnsi="Times New Roman"/>
                <w:color w:val="000000"/>
                <w:sz w:val="20"/>
                <w:szCs w:val="20"/>
              </w:rPr>
              <w:t>Inter-frequency time-based Conditional Handover from FR1 to FR1</w:t>
            </w:r>
          </w:p>
        </w:tc>
        <w:tc>
          <w:tcPr>
            <w:tcW w:w="1417" w:type="dxa"/>
          </w:tcPr>
          <w:p w14:paraId="7479EA50" w14:textId="77777777" w:rsidR="002732CF" w:rsidRPr="002732CF" w:rsidRDefault="002732CF" w:rsidP="00882525">
            <w:pPr>
              <w:widowControl w:val="0"/>
              <w:spacing w:after="0" w:line="240" w:lineRule="auto"/>
              <w:jc w:val="both"/>
              <w:rPr>
                <w:rFonts w:ascii="Times New Roman" w:eastAsia="等线" w:hAnsi="Times New Roman"/>
                <w:sz w:val="20"/>
                <w:szCs w:val="20"/>
              </w:rPr>
            </w:pPr>
            <w:r w:rsidRPr="002732CF">
              <w:rPr>
                <w:rFonts w:ascii="Times New Roman" w:eastAsia="等线" w:hAnsi="Times New Roman" w:hint="eastAsia"/>
                <w:sz w:val="20"/>
                <w:szCs w:val="20"/>
              </w:rPr>
              <w:t>A</w:t>
            </w:r>
            <w:r w:rsidRPr="002732CF">
              <w:rPr>
                <w:rFonts w:ascii="Times New Roman" w:eastAsia="等线" w:hAnsi="Times New Roman"/>
                <w:sz w:val="20"/>
                <w:szCs w:val="20"/>
              </w:rPr>
              <w:t>.14.2.1.b4</w:t>
            </w:r>
          </w:p>
        </w:tc>
      </w:tr>
      <w:tr w:rsidR="002732CF" w:rsidRPr="002732CF" w14:paraId="3DD998C5" w14:textId="77777777" w:rsidTr="00462D5C">
        <w:tc>
          <w:tcPr>
            <w:tcW w:w="1020" w:type="dxa"/>
          </w:tcPr>
          <w:p w14:paraId="2FCCD826" w14:textId="77777777" w:rsidR="002732CF" w:rsidRPr="002732CF" w:rsidRDefault="002732CF" w:rsidP="00882525">
            <w:pPr>
              <w:widowControl w:val="0"/>
              <w:spacing w:after="0" w:line="240" w:lineRule="auto"/>
              <w:jc w:val="center"/>
              <w:rPr>
                <w:rFonts w:ascii="Times New Roman" w:eastAsia="等线" w:hAnsi="Times New Roman"/>
                <w:sz w:val="20"/>
                <w:szCs w:val="20"/>
              </w:rPr>
            </w:pPr>
            <w:r w:rsidRPr="002732CF">
              <w:rPr>
                <w:rFonts w:ascii="Times New Roman" w:eastAsia="等线" w:hAnsi="Times New Roman"/>
                <w:sz w:val="20"/>
                <w:szCs w:val="20"/>
              </w:rPr>
              <w:t>2-5</w:t>
            </w:r>
          </w:p>
        </w:tc>
        <w:tc>
          <w:tcPr>
            <w:tcW w:w="6068" w:type="dxa"/>
          </w:tcPr>
          <w:p w14:paraId="608CE7FE" w14:textId="77777777" w:rsidR="002732CF" w:rsidRPr="002732CF" w:rsidRDefault="002732CF" w:rsidP="00882525">
            <w:pPr>
              <w:widowControl w:val="0"/>
              <w:spacing w:after="0" w:line="240" w:lineRule="auto"/>
              <w:jc w:val="both"/>
              <w:rPr>
                <w:rFonts w:ascii="Times New Roman" w:eastAsia="Yu Mincho" w:hAnsi="Times New Roman"/>
                <w:color w:val="000000"/>
                <w:sz w:val="20"/>
                <w:szCs w:val="20"/>
              </w:rPr>
            </w:pPr>
            <w:r w:rsidRPr="002732CF">
              <w:rPr>
                <w:rFonts w:ascii="Times New Roman" w:eastAsia="Yu Mincho" w:hAnsi="Times New Roman"/>
                <w:color w:val="000000"/>
                <w:sz w:val="20"/>
                <w:szCs w:val="20"/>
              </w:rPr>
              <w:t>Intra-frequency distance-based Conditional Handover from FR1 to FR1</w:t>
            </w:r>
          </w:p>
        </w:tc>
        <w:tc>
          <w:tcPr>
            <w:tcW w:w="1417" w:type="dxa"/>
          </w:tcPr>
          <w:p w14:paraId="18ACF256" w14:textId="77777777" w:rsidR="002732CF" w:rsidRPr="002732CF" w:rsidRDefault="002732CF" w:rsidP="00882525">
            <w:pPr>
              <w:widowControl w:val="0"/>
              <w:spacing w:after="0" w:line="240" w:lineRule="auto"/>
              <w:jc w:val="both"/>
              <w:rPr>
                <w:rFonts w:ascii="Times New Roman" w:eastAsia="等线" w:hAnsi="Times New Roman"/>
                <w:sz w:val="20"/>
                <w:szCs w:val="20"/>
              </w:rPr>
            </w:pPr>
            <w:r w:rsidRPr="002732CF">
              <w:rPr>
                <w:rFonts w:ascii="Times New Roman" w:eastAsia="等线" w:hAnsi="Times New Roman" w:hint="eastAsia"/>
                <w:sz w:val="20"/>
                <w:szCs w:val="20"/>
              </w:rPr>
              <w:t>A</w:t>
            </w:r>
            <w:r w:rsidRPr="002732CF">
              <w:rPr>
                <w:rFonts w:ascii="Times New Roman" w:eastAsia="等线" w:hAnsi="Times New Roman"/>
                <w:sz w:val="20"/>
                <w:szCs w:val="20"/>
              </w:rPr>
              <w:t>.14.2.1.b5</w:t>
            </w:r>
          </w:p>
        </w:tc>
      </w:tr>
      <w:tr w:rsidR="002732CF" w:rsidRPr="002732CF" w14:paraId="245E7A5E" w14:textId="77777777" w:rsidTr="00462D5C">
        <w:trPr>
          <w:trHeight w:val="46"/>
        </w:trPr>
        <w:tc>
          <w:tcPr>
            <w:tcW w:w="1020" w:type="dxa"/>
          </w:tcPr>
          <w:p w14:paraId="5FC69B00" w14:textId="77777777" w:rsidR="002732CF" w:rsidRPr="002732CF" w:rsidRDefault="002732CF" w:rsidP="00882525">
            <w:pPr>
              <w:widowControl w:val="0"/>
              <w:spacing w:after="0" w:line="240" w:lineRule="auto"/>
              <w:jc w:val="center"/>
              <w:rPr>
                <w:rFonts w:ascii="Times New Roman" w:eastAsia="等线" w:hAnsi="Times New Roman"/>
                <w:sz w:val="20"/>
                <w:szCs w:val="20"/>
              </w:rPr>
            </w:pPr>
            <w:r w:rsidRPr="002732CF">
              <w:rPr>
                <w:rFonts w:ascii="Times New Roman" w:eastAsia="等线" w:hAnsi="Times New Roman"/>
                <w:sz w:val="20"/>
                <w:szCs w:val="20"/>
              </w:rPr>
              <w:t>2-6</w:t>
            </w:r>
          </w:p>
        </w:tc>
        <w:tc>
          <w:tcPr>
            <w:tcW w:w="6068" w:type="dxa"/>
          </w:tcPr>
          <w:p w14:paraId="61353C3E" w14:textId="77777777" w:rsidR="002732CF" w:rsidRPr="002732CF" w:rsidRDefault="002732CF" w:rsidP="00882525">
            <w:pPr>
              <w:widowControl w:val="0"/>
              <w:spacing w:after="0" w:line="240" w:lineRule="auto"/>
              <w:jc w:val="both"/>
              <w:rPr>
                <w:rFonts w:ascii="Times New Roman" w:eastAsia="Yu Mincho" w:hAnsi="Times New Roman"/>
                <w:color w:val="000000"/>
                <w:sz w:val="20"/>
                <w:szCs w:val="20"/>
              </w:rPr>
            </w:pPr>
            <w:r w:rsidRPr="002732CF">
              <w:rPr>
                <w:rFonts w:ascii="Times New Roman" w:eastAsia="Yu Mincho" w:hAnsi="Times New Roman"/>
                <w:color w:val="000000"/>
                <w:sz w:val="20"/>
                <w:szCs w:val="20"/>
              </w:rPr>
              <w:t>Inter-frequency distance -based Conditional Handover from FR1 to FR1</w:t>
            </w:r>
          </w:p>
        </w:tc>
        <w:tc>
          <w:tcPr>
            <w:tcW w:w="1417" w:type="dxa"/>
          </w:tcPr>
          <w:p w14:paraId="52551048" w14:textId="77777777" w:rsidR="002732CF" w:rsidRPr="002732CF" w:rsidRDefault="002732CF" w:rsidP="00882525">
            <w:pPr>
              <w:widowControl w:val="0"/>
              <w:spacing w:after="0" w:line="240" w:lineRule="auto"/>
              <w:jc w:val="both"/>
              <w:rPr>
                <w:rFonts w:ascii="Times New Roman" w:eastAsia="等线" w:hAnsi="Times New Roman"/>
                <w:sz w:val="20"/>
                <w:szCs w:val="20"/>
              </w:rPr>
            </w:pPr>
            <w:r w:rsidRPr="002732CF">
              <w:rPr>
                <w:rFonts w:ascii="Times New Roman" w:eastAsia="等线" w:hAnsi="Times New Roman" w:hint="eastAsia"/>
                <w:sz w:val="20"/>
                <w:szCs w:val="20"/>
              </w:rPr>
              <w:t>A</w:t>
            </w:r>
            <w:r w:rsidRPr="002732CF">
              <w:rPr>
                <w:rFonts w:ascii="Times New Roman" w:eastAsia="等线" w:hAnsi="Times New Roman"/>
                <w:sz w:val="20"/>
                <w:szCs w:val="20"/>
              </w:rPr>
              <w:t>.14.2.1.b6</w:t>
            </w:r>
          </w:p>
        </w:tc>
      </w:tr>
    </w:tbl>
    <w:p w14:paraId="299C221D" w14:textId="1E7990F7" w:rsidR="002732CF" w:rsidRDefault="00462D5C" w:rsidP="003D5FBA">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e propose to choose 2-4 and 2-5 or 2-3 and 2-6 to cover the inter/intra frequency scenario and time/location-based CHO mechanism.</w:t>
      </w:r>
    </w:p>
    <w:p w14:paraId="38BB2002" w14:textId="655DE597" w:rsidR="00462D5C" w:rsidRPr="00462D5C" w:rsidRDefault="00462D5C" w:rsidP="00462D5C">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2: Choose test case 2-4 and 2-5 to apply the test configuration update, or test case 2-3 and 2-6 to apply the test configuration update.</w:t>
      </w:r>
    </w:p>
    <w:p w14:paraId="5DDB7961" w14:textId="01377354" w:rsidR="002732CF" w:rsidRDefault="003D5FBA" w:rsidP="003D5FBA">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Regarding the test configuration, the time instant fulfilling t1-Threshold-r17 can be set at (T2+2*T</w:t>
      </w:r>
      <w:r w:rsidRPr="005761DF">
        <w:rPr>
          <w:rFonts w:ascii="Times New Roman" w:eastAsia="宋体" w:hAnsi="Times New Roman" w:cs="Times New Roman"/>
          <w:sz w:val="20"/>
          <w:szCs w:val="20"/>
          <w:vertAlign w:val="subscript"/>
        </w:rPr>
        <w:t>measure</w:t>
      </w:r>
      <w:r>
        <w:rPr>
          <w:rFonts w:ascii="Times New Roman" w:eastAsia="宋体" w:hAnsi="Times New Roman" w:cs="Times New Roman"/>
          <w:sz w:val="20"/>
          <w:szCs w:val="20"/>
        </w:rPr>
        <w:t xml:space="preserve">), </w:t>
      </w:r>
      <w:r w:rsidRPr="006E61AB">
        <w:rPr>
          <w:rFonts w:ascii="Times New Roman" w:eastAsia="宋体" w:hAnsi="Times New Roman" w:cs="Times New Roman"/>
          <w:sz w:val="20"/>
          <w:szCs w:val="20"/>
        </w:rPr>
        <w:t xml:space="preserve">the time instant fulfilling duration-r17 </w:t>
      </w:r>
      <w:r>
        <w:rPr>
          <w:rFonts w:ascii="Times New Roman" w:eastAsia="宋体" w:hAnsi="Times New Roman" w:cs="Times New Roman"/>
          <w:sz w:val="20"/>
          <w:szCs w:val="20"/>
        </w:rPr>
        <w:t>can</w:t>
      </w:r>
      <w:r w:rsidRPr="006E61AB">
        <w:rPr>
          <w:rFonts w:ascii="Times New Roman" w:eastAsia="宋体" w:hAnsi="Times New Roman" w:cs="Times New Roman"/>
          <w:sz w:val="20"/>
          <w:szCs w:val="20"/>
        </w:rPr>
        <w:t xml:space="preserve"> be</w:t>
      </w:r>
      <w:r>
        <w:rPr>
          <w:rFonts w:ascii="Times New Roman" w:eastAsia="宋体" w:hAnsi="Times New Roman" w:cs="Times New Roman"/>
          <w:sz w:val="20"/>
          <w:szCs w:val="20"/>
        </w:rPr>
        <w:t xml:space="preserve"> set</w:t>
      </w:r>
      <w:r w:rsidRPr="006E61AB">
        <w:rPr>
          <w:rFonts w:ascii="Times New Roman" w:eastAsia="宋体" w:hAnsi="Times New Roman" w:cs="Times New Roman"/>
          <w:sz w:val="20"/>
          <w:szCs w:val="20"/>
        </w:rPr>
        <w:t xml:space="preserve"> at (T2+ </w:t>
      </w:r>
      <w:r>
        <w:rPr>
          <w:rFonts w:ascii="Times New Roman" w:eastAsia="宋体" w:hAnsi="Times New Roman" w:cs="Times New Roman"/>
          <w:sz w:val="20"/>
          <w:szCs w:val="20"/>
        </w:rPr>
        <w:t>3*</w:t>
      </w:r>
      <w:r w:rsidRPr="006E61AB">
        <w:rPr>
          <w:rFonts w:ascii="Times New Roman" w:eastAsia="宋体" w:hAnsi="Times New Roman" w:cs="Times New Roman"/>
          <w:sz w:val="20"/>
          <w:szCs w:val="20"/>
        </w:rPr>
        <w:t>T</w:t>
      </w:r>
      <w:r w:rsidRPr="005761DF">
        <w:rPr>
          <w:rFonts w:ascii="Times New Roman" w:eastAsia="宋体" w:hAnsi="Times New Roman" w:cs="Times New Roman"/>
          <w:sz w:val="20"/>
          <w:szCs w:val="20"/>
          <w:vertAlign w:val="subscript"/>
        </w:rPr>
        <w:t>measure</w:t>
      </w:r>
      <w:r w:rsidRPr="006E61AB">
        <w:rPr>
          <w:rFonts w:ascii="Times New Roman" w:eastAsia="宋体" w:hAnsi="Times New Roman" w:cs="Times New Roman"/>
          <w:sz w:val="20"/>
          <w:szCs w:val="20"/>
        </w:rPr>
        <w:t xml:space="preserve">). </w:t>
      </w:r>
      <w:r w:rsidRPr="006E61AB">
        <w:rPr>
          <w:rFonts w:ascii="Times New Roman" w:eastAsia="宋体" w:hAnsi="Times New Roman" w:cs="Times New Roman" w:hint="eastAsia"/>
          <w:sz w:val="20"/>
          <w:szCs w:val="20"/>
        </w:rPr>
        <w:t>T</w:t>
      </w:r>
      <w:r w:rsidRPr="006E61AB">
        <w:rPr>
          <w:rFonts w:ascii="Times New Roman" w:eastAsia="宋体" w:hAnsi="Times New Roman" w:cs="Times New Roman"/>
          <w:sz w:val="20"/>
          <w:szCs w:val="20"/>
        </w:rPr>
        <w:t>he test requirement should be 2*T</w:t>
      </w:r>
      <w:r w:rsidRPr="005761DF">
        <w:rPr>
          <w:rFonts w:ascii="Times New Roman" w:eastAsia="宋体" w:hAnsi="Times New Roman" w:cs="Times New Roman"/>
          <w:sz w:val="20"/>
          <w:szCs w:val="20"/>
          <w:vertAlign w:val="subscript"/>
        </w:rPr>
        <w:t>measure</w:t>
      </w:r>
      <w:r w:rsidRPr="006E61AB">
        <w:rPr>
          <w:rFonts w:ascii="Times New Roman" w:eastAsia="宋体" w:hAnsi="Times New Roman" w:cs="Times New Roman"/>
          <w:sz w:val="20"/>
          <w:szCs w:val="20"/>
        </w:rPr>
        <w:t xml:space="preserve"> + T</w:t>
      </w:r>
      <w:r w:rsidRPr="005761DF">
        <w:rPr>
          <w:rFonts w:ascii="Times New Roman" w:eastAsia="宋体" w:hAnsi="Times New Roman" w:cs="Times New Roman"/>
          <w:sz w:val="20"/>
          <w:szCs w:val="20"/>
          <w:vertAlign w:val="subscript"/>
        </w:rPr>
        <w:t>interrupt</w:t>
      </w:r>
      <w:r w:rsidRPr="006E61AB">
        <w:rPr>
          <w:rFonts w:ascii="Times New Roman" w:eastAsia="宋体" w:hAnsi="Times New Roman" w:cs="Times New Roman"/>
          <w:sz w:val="20"/>
          <w:szCs w:val="20"/>
        </w:rPr>
        <w:t xml:space="preserve"> + T</w:t>
      </w:r>
      <w:r w:rsidRPr="005761DF">
        <w:rPr>
          <w:rFonts w:ascii="Times New Roman" w:eastAsia="宋体" w:hAnsi="Times New Roman" w:cs="Times New Roman"/>
          <w:sz w:val="20"/>
          <w:szCs w:val="20"/>
          <w:vertAlign w:val="subscript"/>
        </w:rPr>
        <w:t>CHO_execution</w:t>
      </w:r>
      <w:r w:rsidRPr="006E61AB">
        <w:rPr>
          <w:rFonts w:ascii="Times New Roman" w:eastAsia="宋体" w:hAnsi="Times New Roman" w:cs="Times New Roman"/>
          <w:sz w:val="20"/>
          <w:szCs w:val="20"/>
        </w:rPr>
        <w:t xml:space="preserve"> from the start of T2, others shall follow </w:t>
      </w:r>
      <w:r w:rsidR="00462D5C">
        <w:rPr>
          <w:rFonts w:ascii="Times New Roman" w:eastAsia="宋体" w:hAnsi="Times New Roman" w:cs="Times New Roman"/>
          <w:sz w:val="20"/>
          <w:szCs w:val="20"/>
        </w:rPr>
        <w:t>legacy.</w:t>
      </w:r>
    </w:p>
    <w:p w14:paraId="15A559D0" w14:textId="74FE46CD" w:rsidR="006E61AB" w:rsidRDefault="006E61AB" w:rsidP="006E61AB">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6502CB">
        <w:rPr>
          <w:rFonts w:ascii="Times New Roman" w:eastAsia="宋体" w:hAnsi="Times New Roman" w:cs="Times New Roman"/>
          <w:b/>
          <w:bCs/>
          <w:i/>
          <w:iCs/>
          <w:sz w:val="20"/>
          <w:szCs w:val="20"/>
          <w:lang w:val="en-GB"/>
        </w:rPr>
        <w:t>3</w:t>
      </w:r>
      <w:r>
        <w:rPr>
          <w:rFonts w:ascii="Times New Roman" w:eastAsia="宋体" w:hAnsi="Times New Roman" w:cs="Times New Roman"/>
          <w:b/>
          <w:bCs/>
          <w:i/>
          <w:iCs/>
          <w:sz w:val="20"/>
          <w:szCs w:val="20"/>
          <w:lang w:val="en-GB"/>
        </w:rPr>
        <w:t xml:space="preserve">: </w:t>
      </w:r>
    </w:p>
    <w:p w14:paraId="31E96202" w14:textId="00EDA805" w:rsidR="006E61AB" w:rsidRPr="006E61AB" w:rsidRDefault="00FE0168">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S</w:t>
      </w:r>
      <w:r w:rsidR="006E61AB" w:rsidRPr="006E61AB">
        <w:rPr>
          <w:rFonts w:ascii="Times New Roman" w:eastAsia="宋体" w:hAnsi="Times New Roman" w:cs="Times New Roman"/>
          <w:b/>
          <w:bCs/>
          <w:i/>
          <w:iCs/>
          <w:sz w:val="20"/>
          <w:szCs w:val="20"/>
          <w:lang w:val="en-GB"/>
        </w:rPr>
        <w:t xml:space="preserve">et the time instant fulfilling t1-Threshold-r17 at </w:t>
      </w:r>
      <w:r>
        <w:rPr>
          <w:rFonts w:ascii="Times New Roman" w:eastAsia="宋体" w:hAnsi="Times New Roman" w:cs="Times New Roman"/>
          <w:b/>
          <w:bCs/>
          <w:i/>
          <w:iCs/>
          <w:sz w:val="20"/>
          <w:szCs w:val="20"/>
          <w:lang w:val="en-GB"/>
        </w:rPr>
        <w:t>(T2+</w:t>
      </w:r>
      <w:r w:rsidR="006E61AB" w:rsidRPr="006E61AB">
        <w:rPr>
          <w:rFonts w:ascii="Times New Roman" w:eastAsia="宋体" w:hAnsi="Times New Roman" w:cs="Times New Roman"/>
          <w:b/>
          <w:bCs/>
          <w:i/>
          <w:iCs/>
          <w:sz w:val="20"/>
          <w:szCs w:val="20"/>
          <w:lang w:val="en-GB"/>
        </w:rPr>
        <w:t>2*T</w:t>
      </w:r>
      <w:r w:rsidR="006E61AB" w:rsidRPr="00FE0168">
        <w:rPr>
          <w:rFonts w:ascii="Times New Roman" w:eastAsia="宋体" w:hAnsi="Times New Roman" w:cs="Times New Roman"/>
          <w:b/>
          <w:bCs/>
          <w:i/>
          <w:iCs/>
          <w:sz w:val="20"/>
          <w:szCs w:val="20"/>
          <w:vertAlign w:val="subscript"/>
          <w:lang w:val="en-GB"/>
        </w:rPr>
        <w:t>measure</w:t>
      </w:r>
      <w:r>
        <w:rPr>
          <w:rFonts w:ascii="Times New Roman" w:eastAsia="宋体" w:hAnsi="Times New Roman" w:cs="Times New Roman"/>
          <w:b/>
          <w:bCs/>
          <w:i/>
          <w:iCs/>
          <w:sz w:val="20"/>
          <w:szCs w:val="20"/>
          <w:lang w:val="en-GB"/>
        </w:rPr>
        <w:t>)</w:t>
      </w:r>
      <w:r w:rsidR="006E61AB" w:rsidRPr="006E61AB">
        <w:rPr>
          <w:rFonts w:ascii="Times New Roman" w:eastAsia="宋体" w:hAnsi="Times New Roman" w:cs="Times New Roman"/>
          <w:b/>
          <w:bCs/>
          <w:i/>
          <w:iCs/>
          <w:sz w:val="20"/>
          <w:szCs w:val="20"/>
          <w:lang w:val="en-GB"/>
        </w:rPr>
        <w:t xml:space="preserve">, and set the time instant fulfilling duration-r17 at (T2+ </w:t>
      </w:r>
      <w:r>
        <w:rPr>
          <w:rFonts w:ascii="Times New Roman" w:eastAsia="宋体" w:hAnsi="Times New Roman" w:cs="Times New Roman"/>
          <w:b/>
          <w:bCs/>
          <w:i/>
          <w:iCs/>
          <w:sz w:val="20"/>
          <w:szCs w:val="20"/>
          <w:lang w:val="en-GB"/>
        </w:rPr>
        <w:t>3*</w:t>
      </w:r>
      <w:r w:rsidR="006E61AB" w:rsidRPr="006E61AB">
        <w:rPr>
          <w:rFonts w:ascii="Times New Roman" w:eastAsia="宋体" w:hAnsi="Times New Roman" w:cs="Times New Roman"/>
          <w:b/>
          <w:bCs/>
          <w:i/>
          <w:iCs/>
          <w:sz w:val="20"/>
          <w:szCs w:val="20"/>
          <w:lang w:val="en-GB"/>
        </w:rPr>
        <w:t>T</w:t>
      </w:r>
      <w:r w:rsidR="006E61AB" w:rsidRPr="00FE0168">
        <w:rPr>
          <w:rFonts w:ascii="Times New Roman" w:eastAsia="宋体" w:hAnsi="Times New Roman" w:cs="Times New Roman"/>
          <w:b/>
          <w:bCs/>
          <w:i/>
          <w:iCs/>
          <w:sz w:val="20"/>
          <w:szCs w:val="20"/>
          <w:vertAlign w:val="subscript"/>
          <w:lang w:val="en-GB"/>
        </w:rPr>
        <w:t>measure</w:t>
      </w:r>
      <w:r w:rsidR="006E61AB" w:rsidRPr="006E61AB">
        <w:rPr>
          <w:rFonts w:ascii="Times New Roman" w:eastAsia="宋体" w:hAnsi="Times New Roman" w:cs="Times New Roman"/>
          <w:b/>
          <w:bCs/>
          <w:i/>
          <w:iCs/>
          <w:sz w:val="20"/>
          <w:szCs w:val="20"/>
          <w:lang w:val="en-GB"/>
        </w:rPr>
        <w:t xml:space="preserve">). </w:t>
      </w:r>
    </w:p>
    <w:p w14:paraId="2E67E8A1" w14:textId="70174C90" w:rsidR="006E61AB" w:rsidRPr="003E1BDE" w:rsidRDefault="00FE0168">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T</w:t>
      </w:r>
      <w:r w:rsidR="006E61AB" w:rsidRPr="006E61AB">
        <w:rPr>
          <w:rFonts w:ascii="Times New Roman" w:eastAsia="宋体" w:hAnsi="Times New Roman" w:cs="Times New Roman"/>
          <w:b/>
          <w:bCs/>
          <w:i/>
          <w:iCs/>
          <w:sz w:val="20"/>
          <w:szCs w:val="20"/>
          <w:lang w:val="en-GB"/>
        </w:rPr>
        <w:t>est requirement should be 2*T</w:t>
      </w:r>
      <w:r w:rsidR="006E61AB" w:rsidRPr="00FE0168">
        <w:rPr>
          <w:rFonts w:ascii="Times New Roman" w:eastAsia="宋体" w:hAnsi="Times New Roman" w:cs="Times New Roman"/>
          <w:b/>
          <w:bCs/>
          <w:i/>
          <w:iCs/>
          <w:sz w:val="20"/>
          <w:szCs w:val="20"/>
          <w:vertAlign w:val="subscript"/>
          <w:lang w:val="en-GB"/>
        </w:rPr>
        <w:t>measure</w:t>
      </w:r>
      <w:r w:rsidR="006E61AB" w:rsidRPr="006E61AB">
        <w:rPr>
          <w:rFonts w:ascii="Times New Roman" w:eastAsia="宋体" w:hAnsi="Times New Roman" w:cs="Times New Roman"/>
          <w:b/>
          <w:bCs/>
          <w:i/>
          <w:iCs/>
          <w:sz w:val="20"/>
          <w:szCs w:val="20"/>
          <w:lang w:val="en-GB"/>
        </w:rPr>
        <w:t xml:space="preserve"> + T</w:t>
      </w:r>
      <w:r w:rsidR="006E61AB" w:rsidRPr="00FE0168">
        <w:rPr>
          <w:rFonts w:ascii="Times New Roman" w:eastAsia="宋体" w:hAnsi="Times New Roman" w:cs="Times New Roman"/>
          <w:b/>
          <w:bCs/>
          <w:i/>
          <w:iCs/>
          <w:sz w:val="20"/>
          <w:szCs w:val="20"/>
          <w:vertAlign w:val="subscript"/>
          <w:lang w:val="en-GB"/>
        </w:rPr>
        <w:t>interrupt</w:t>
      </w:r>
      <w:r w:rsidR="006E61AB" w:rsidRPr="006E61AB">
        <w:rPr>
          <w:rFonts w:ascii="Times New Roman" w:eastAsia="宋体" w:hAnsi="Times New Roman" w:cs="Times New Roman"/>
          <w:b/>
          <w:bCs/>
          <w:i/>
          <w:iCs/>
          <w:sz w:val="20"/>
          <w:szCs w:val="20"/>
          <w:lang w:val="en-GB"/>
        </w:rPr>
        <w:t xml:space="preserve"> + T</w:t>
      </w:r>
      <w:r w:rsidR="006E61AB" w:rsidRPr="00FE0168">
        <w:rPr>
          <w:rFonts w:ascii="Times New Roman" w:eastAsia="宋体" w:hAnsi="Times New Roman" w:cs="Times New Roman"/>
          <w:b/>
          <w:bCs/>
          <w:i/>
          <w:iCs/>
          <w:sz w:val="20"/>
          <w:szCs w:val="20"/>
          <w:vertAlign w:val="subscript"/>
          <w:lang w:val="en-GB"/>
        </w:rPr>
        <w:t>CHO_execution</w:t>
      </w:r>
      <w:r w:rsidR="006E61AB" w:rsidRPr="006E61AB">
        <w:rPr>
          <w:rFonts w:ascii="Times New Roman" w:eastAsia="宋体" w:hAnsi="Times New Roman" w:cs="Times New Roman"/>
          <w:b/>
          <w:bCs/>
          <w:i/>
          <w:iCs/>
          <w:sz w:val="20"/>
          <w:szCs w:val="20"/>
          <w:lang w:val="en-GB"/>
        </w:rPr>
        <w:t xml:space="preserve"> from the start of T2, others shall follow </w:t>
      </w:r>
      <w:r w:rsidR="00462D5C">
        <w:rPr>
          <w:rFonts w:ascii="Times New Roman" w:eastAsia="宋体" w:hAnsi="Times New Roman" w:cs="Times New Roman"/>
          <w:b/>
          <w:bCs/>
          <w:i/>
          <w:iCs/>
          <w:sz w:val="20"/>
          <w:szCs w:val="20"/>
          <w:lang w:val="en-GB"/>
        </w:rPr>
        <w:t>legacy</w:t>
      </w:r>
    </w:p>
    <w:p w14:paraId="4AFB4234" w14:textId="623D25FE" w:rsidR="00A53E52" w:rsidRDefault="00A53E52" w:rsidP="00A53E52">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UE timing requirements</w:t>
      </w:r>
    </w:p>
    <w:p w14:paraId="3307D705" w14:textId="77777777" w:rsidR="003D5FBA" w:rsidRPr="003D5FBA" w:rsidRDefault="003D5FBA" w:rsidP="003D5FBA">
      <w:pPr>
        <w:spacing w:beforeLines="100" w:before="312"/>
        <w:rPr>
          <w:rFonts w:ascii="Times New Roman" w:eastAsia="等线" w:hAnsi="Times New Roman" w:cs="Symbol"/>
          <w:b/>
          <w:i/>
          <w:iCs/>
          <w:sz w:val="20"/>
          <w:u w:val="single"/>
          <w:lang w:eastAsia="ko-KR"/>
        </w:rPr>
      </w:pPr>
      <w:r w:rsidRPr="003D5FBA">
        <w:rPr>
          <w:rFonts w:ascii="Times New Roman" w:eastAsia="等线" w:hAnsi="Times New Roman" w:cs="Symbol"/>
          <w:b/>
          <w:i/>
          <w:iCs/>
          <w:sz w:val="20"/>
          <w:u w:val="single"/>
          <w:lang w:eastAsia="ko-KR"/>
        </w:rPr>
        <w:t>Issue 5-2: Acquisition of UE location in UE timing test cases</w:t>
      </w:r>
    </w:p>
    <w:p w14:paraId="4ED0A273" w14:textId="77777777" w:rsidR="003D5FBA" w:rsidRPr="003D5FBA" w:rsidRDefault="003D5FBA" w:rsidP="003D5FBA">
      <w:pPr>
        <w:rPr>
          <w:rFonts w:ascii="Times New Roman" w:eastAsia="等线" w:hAnsi="Times New Roman" w:cs="Symbol"/>
          <w:b/>
          <w:i/>
          <w:iCs/>
          <w:sz w:val="20"/>
          <w:szCs w:val="20"/>
          <w:u w:val="single"/>
          <w:lang w:eastAsia="ko-KR"/>
        </w:rPr>
      </w:pPr>
      <w:r w:rsidRPr="003D5FBA">
        <w:rPr>
          <w:rFonts w:ascii="Times New Roman" w:eastAsia="等线" w:hAnsi="Times New Roman" w:cs="Symbol"/>
          <w:b/>
          <w:i/>
          <w:iCs/>
          <w:sz w:val="20"/>
          <w:szCs w:val="20"/>
          <w:u w:val="single"/>
          <w:lang w:eastAsia="ko-KR"/>
        </w:rPr>
        <w:t>Open issue:</w:t>
      </w:r>
    </w:p>
    <w:p w14:paraId="34F4E221" w14:textId="77777777" w:rsidR="003D5FBA" w:rsidRPr="003D5FBA" w:rsidRDefault="003D5FBA" w:rsidP="003D5FBA">
      <w:pPr>
        <w:pStyle w:val="af9"/>
        <w:numPr>
          <w:ilvl w:val="0"/>
          <w:numId w:val="9"/>
        </w:numPr>
        <w:tabs>
          <w:tab w:val="left" w:pos="360"/>
        </w:tabs>
        <w:ind w:firstLineChars="0"/>
        <w:rPr>
          <w:rFonts w:ascii="Times New Roman" w:eastAsia="PMingLiU" w:hAnsi="Times New Roman" w:cs="Times New Roman"/>
          <w:i/>
          <w:iCs/>
          <w:color w:val="000000"/>
          <w:sz w:val="20"/>
          <w:szCs w:val="20"/>
          <w:lang w:eastAsia="zh-TW"/>
        </w:rPr>
      </w:pPr>
      <w:r w:rsidRPr="003D5FBA">
        <w:rPr>
          <w:rFonts w:ascii="Times New Roman" w:eastAsia="PMingLiU" w:hAnsi="Times New Roman" w:cs="Times New Roman"/>
          <w:i/>
          <w:iCs/>
          <w:color w:val="000000"/>
          <w:sz w:val="20"/>
          <w:szCs w:val="20"/>
          <w:lang w:eastAsia="zh-TW"/>
        </w:rPr>
        <w:t xml:space="preserve">Option 1: </w:t>
      </w:r>
    </w:p>
    <w:p w14:paraId="3193E95A" w14:textId="77777777" w:rsidR="003D5FBA" w:rsidRPr="003D5FBA" w:rsidRDefault="003D5FBA" w:rsidP="003D5FBA">
      <w:pPr>
        <w:numPr>
          <w:ilvl w:val="1"/>
          <w:numId w:val="7"/>
        </w:numPr>
        <w:ind w:left="1656"/>
        <w:rPr>
          <w:rFonts w:ascii="Times New Roman" w:eastAsia="宋体" w:hAnsi="Times New Roman" w:cs="Symbol"/>
          <w:i/>
          <w:iCs/>
          <w:sz w:val="20"/>
          <w:szCs w:val="20"/>
        </w:rPr>
      </w:pPr>
      <w:r w:rsidRPr="003D5FBA">
        <w:rPr>
          <w:rFonts w:ascii="Times New Roman" w:eastAsia="宋体" w:hAnsi="Times New Roman" w:cs="Symbol"/>
          <w:i/>
          <w:iCs/>
          <w:sz w:val="20"/>
          <w:szCs w:val="20"/>
        </w:rPr>
        <w:t>UE location is acquired by GNSS positioning, and the test parameter for GNSS signal power levels defined in B.4.1 is reused.</w:t>
      </w:r>
    </w:p>
    <w:p w14:paraId="126BE19D" w14:textId="77777777" w:rsidR="003D5FBA" w:rsidRPr="003D5FBA" w:rsidRDefault="003D5FBA" w:rsidP="003D5FBA">
      <w:pPr>
        <w:pStyle w:val="af9"/>
        <w:numPr>
          <w:ilvl w:val="0"/>
          <w:numId w:val="9"/>
        </w:numPr>
        <w:tabs>
          <w:tab w:val="left" w:pos="360"/>
        </w:tabs>
        <w:ind w:firstLineChars="0"/>
        <w:rPr>
          <w:rFonts w:ascii="Times New Roman" w:eastAsia="PMingLiU" w:hAnsi="Times New Roman" w:cs="Times New Roman"/>
          <w:i/>
          <w:iCs/>
          <w:color w:val="000000"/>
          <w:sz w:val="20"/>
          <w:szCs w:val="20"/>
          <w:lang w:eastAsia="zh-TW"/>
        </w:rPr>
      </w:pPr>
      <w:r w:rsidRPr="003D5FBA">
        <w:rPr>
          <w:rFonts w:ascii="Times New Roman" w:eastAsia="PMingLiU" w:hAnsi="Times New Roman" w:cs="Times New Roman"/>
          <w:i/>
          <w:iCs/>
          <w:color w:val="000000"/>
          <w:sz w:val="20"/>
          <w:szCs w:val="20"/>
          <w:lang w:eastAsia="zh-TW"/>
        </w:rPr>
        <w:t xml:space="preserve">Option 2: </w:t>
      </w:r>
    </w:p>
    <w:p w14:paraId="4FBAF530" w14:textId="77777777" w:rsidR="003D5FBA" w:rsidRPr="003D5FBA" w:rsidRDefault="003D5FBA" w:rsidP="003D5FBA">
      <w:pPr>
        <w:numPr>
          <w:ilvl w:val="1"/>
          <w:numId w:val="7"/>
        </w:numPr>
        <w:ind w:left="1656"/>
        <w:rPr>
          <w:rFonts w:ascii="Times New Roman" w:eastAsia="宋体" w:hAnsi="Times New Roman" w:cs="Symbol"/>
          <w:i/>
          <w:iCs/>
          <w:sz w:val="20"/>
          <w:szCs w:val="20"/>
        </w:rPr>
      </w:pPr>
      <w:r w:rsidRPr="003D5FBA">
        <w:rPr>
          <w:rFonts w:ascii="Times New Roman" w:eastAsia="宋体" w:hAnsi="Times New Roman" w:cs="Symbol"/>
          <w:i/>
          <w:iCs/>
          <w:sz w:val="20"/>
          <w:szCs w:val="20"/>
        </w:rPr>
        <w:t>Use AT command approach to acquire UE location</w:t>
      </w:r>
    </w:p>
    <w:p w14:paraId="525D1245" w14:textId="77777777" w:rsidR="003D5FBA" w:rsidRPr="003D5FBA" w:rsidRDefault="003D5FBA" w:rsidP="003D5FBA">
      <w:pPr>
        <w:numPr>
          <w:ilvl w:val="2"/>
          <w:numId w:val="10"/>
        </w:numPr>
        <w:rPr>
          <w:rFonts w:ascii="Times New Roman" w:eastAsia="Times New Roman" w:hAnsi="Times New Roman" w:cs="Symbol"/>
          <w:i/>
          <w:iCs/>
          <w:sz w:val="20"/>
        </w:rPr>
      </w:pPr>
      <w:r w:rsidRPr="003D5FBA">
        <w:rPr>
          <w:rFonts w:ascii="Times New Roman" w:eastAsia="Times New Roman" w:hAnsi="Times New Roman" w:cs="Symbol"/>
          <w:i/>
          <w:iCs/>
          <w:sz w:val="20"/>
        </w:rPr>
        <w:t>AT command approach: Use existing defined AT command: “Update UE Location Information”, defined in TS 38.509 to provide the UE with location coordinates.</w:t>
      </w:r>
    </w:p>
    <w:p w14:paraId="5792C71E" w14:textId="77777777" w:rsidR="003D5FBA" w:rsidRPr="003D5FBA" w:rsidRDefault="003D5FBA" w:rsidP="003D5FBA">
      <w:pPr>
        <w:numPr>
          <w:ilvl w:val="1"/>
          <w:numId w:val="7"/>
        </w:numPr>
        <w:ind w:left="1656"/>
        <w:rPr>
          <w:rFonts w:ascii="Times New Roman" w:eastAsia="宋体" w:hAnsi="Times New Roman" w:cs="Symbol"/>
          <w:i/>
          <w:iCs/>
          <w:sz w:val="20"/>
          <w:szCs w:val="20"/>
        </w:rPr>
      </w:pPr>
      <w:r w:rsidRPr="003D5FBA">
        <w:rPr>
          <w:rFonts w:ascii="Times New Roman" w:eastAsia="宋体" w:hAnsi="Times New Roman" w:cs="Symbol"/>
          <w:i/>
          <w:iCs/>
          <w:sz w:val="20"/>
          <w:szCs w:val="20"/>
        </w:rPr>
        <w:t>The exact UE position should be defined in such a way that the smallest elevation angle between the UE and satellite(s) is not smaller than 45 deg.</w:t>
      </w:r>
    </w:p>
    <w:p w14:paraId="03C1372D" w14:textId="2DB7EE19" w:rsidR="003D5FBA" w:rsidRDefault="003D5FBA" w:rsidP="00D3141C">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we known, </w:t>
      </w:r>
      <w:r w:rsidRPr="00ED6F09">
        <w:rPr>
          <w:rFonts w:ascii="Times New Roman" w:eastAsia="宋体" w:hAnsi="Times New Roman" w:cs="Times New Roman"/>
          <w:sz w:val="20"/>
          <w:szCs w:val="20"/>
        </w:rPr>
        <w:t>GNSS positioning error</w:t>
      </w:r>
      <w:r>
        <w:rPr>
          <w:rFonts w:ascii="Times New Roman" w:eastAsia="宋体" w:hAnsi="Times New Roman" w:cs="Times New Roman"/>
          <w:sz w:val="20"/>
          <w:szCs w:val="20"/>
        </w:rPr>
        <w:t xml:space="preserve"> has been captured in T</w:t>
      </w:r>
      <w:r w:rsidRPr="000848C4">
        <w:rPr>
          <w:rFonts w:ascii="Times New Roman" w:eastAsia="宋体" w:hAnsi="Times New Roman" w:cs="Times New Roman"/>
          <w:sz w:val="20"/>
          <w:szCs w:val="20"/>
          <w:vertAlign w:val="subscript"/>
        </w:rPr>
        <w:t>e_NTN</w:t>
      </w:r>
      <w:r>
        <w:rPr>
          <w:rFonts w:ascii="Times New Roman" w:eastAsia="宋体" w:hAnsi="Times New Roman" w:cs="Times New Roman"/>
          <w:sz w:val="20"/>
          <w:szCs w:val="20"/>
        </w:rPr>
        <w:t xml:space="preserve"> requirement. It is quite important to test whether the total error including GNSS error could fulfil the T</w:t>
      </w:r>
      <w:r w:rsidRPr="007C0403">
        <w:rPr>
          <w:rFonts w:ascii="Times New Roman" w:eastAsia="宋体" w:hAnsi="Times New Roman" w:cs="Times New Roman"/>
          <w:sz w:val="20"/>
          <w:szCs w:val="20"/>
          <w:vertAlign w:val="subscript"/>
        </w:rPr>
        <w:t>e_NTN</w:t>
      </w:r>
      <w:r>
        <w:rPr>
          <w:rFonts w:ascii="Times New Roman" w:eastAsia="宋体" w:hAnsi="Times New Roman" w:cs="Times New Roman"/>
          <w:sz w:val="20"/>
          <w:szCs w:val="20"/>
        </w:rPr>
        <w:t xml:space="preserve"> requirement or not, and one key point to implement such test is UE generate GNSS signal by itself. Apparently, Option 2 “</w:t>
      </w:r>
      <w:r w:rsidRPr="003E1BDE">
        <w:rPr>
          <w:rFonts w:ascii="Times New Roman" w:eastAsia="宋体" w:hAnsi="Times New Roman" w:cs="Times New Roman"/>
          <w:i/>
          <w:iCs/>
          <w:sz w:val="20"/>
          <w:szCs w:val="20"/>
        </w:rPr>
        <w:t>Update UE Location Information</w:t>
      </w:r>
      <w:r>
        <w:rPr>
          <w:rFonts w:ascii="Times New Roman" w:eastAsia="宋体" w:hAnsi="Times New Roman" w:cs="Times New Roman"/>
          <w:sz w:val="20"/>
          <w:szCs w:val="20"/>
        </w:rPr>
        <w:t>” method which t</w:t>
      </w:r>
      <w:r w:rsidRPr="000E1979">
        <w:rPr>
          <w:rFonts w:ascii="Times New Roman" w:eastAsia="宋体" w:hAnsi="Times New Roman" w:cs="Times New Roman"/>
          <w:sz w:val="20"/>
          <w:szCs w:val="20"/>
        </w:rPr>
        <w:t xml:space="preserve">he SS send positioning information to the UE </w:t>
      </w:r>
      <w:r>
        <w:rPr>
          <w:rFonts w:ascii="Times New Roman" w:eastAsia="宋体" w:hAnsi="Times New Roman" w:cs="Times New Roman"/>
          <w:sz w:val="20"/>
          <w:szCs w:val="20"/>
        </w:rPr>
        <w:t>couldn’t reflect actual GNSS error of tested UE. Therefore, we support Option 1.</w:t>
      </w:r>
    </w:p>
    <w:p w14:paraId="0435EFFB" w14:textId="476899D0" w:rsidR="003A006B" w:rsidRPr="003D5FBA" w:rsidRDefault="003A006B" w:rsidP="00D3141C">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we hear </w:t>
      </w:r>
      <w:r w:rsidR="006502CB">
        <w:rPr>
          <w:rFonts w:ascii="Times New Roman" w:eastAsia="宋体" w:hAnsi="Times New Roman" w:cs="Times New Roman"/>
          <w:sz w:val="20"/>
          <w:szCs w:val="20"/>
        </w:rPr>
        <w:t xml:space="preserve">that the test effort is the main concern of </w:t>
      </w:r>
      <w:r>
        <w:rPr>
          <w:rFonts w:ascii="Times New Roman" w:eastAsia="宋体" w:hAnsi="Times New Roman" w:cs="Times New Roman"/>
          <w:sz w:val="20"/>
          <w:szCs w:val="20"/>
        </w:rPr>
        <w:t>Option 1</w:t>
      </w:r>
      <w:r w:rsidR="00580FFD">
        <w:rPr>
          <w:rFonts w:ascii="Times New Roman" w:eastAsia="宋体" w:hAnsi="Times New Roman" w:cs="Times New Roman"/>
          <w:sz w:val="20"/>
          <w:szCs w:val="20"/>
        </w:rPr>
        <w:t xml:space="preserve">. However, we have already agreed that for other test cases, the AT command method will be used. Therefore, only one test will use GNSS positioning, </w:t>
      </w:r>
      <w:r w:rsidR="006502CB">
        <w:rPr>
          <w:rFonts w:ascii="Times New Roman" w:eastAsia="宋体" w:hAnsi="Times New Roman" w:cs="Times New Roman"/>
          <w:sz w:val="20"/>
          <w:szCs w:val="20"/>
        </w:rPr>
        <w:t xml:space="preserve">we think the test effort is acceptable. </w:t>
      </w:r>
    </w:p>
    <w:p w14:paraId="3B4605D2" w14:textId="153672A2" w:rsidR="00D3141C" w:rsidRPr="00890E97" w:rsidRDefault="00D3141C" w:rsidP="006502CB">
      <w:pPr>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6502CB">
        <w:rPr>
          <w:rFonts w:ascii="Times New Roman" w:eastAsia="宋体" w:hAnsi="Times New Roman" w:cs="Times New Roman"/>
          <w:b/>
          <w:bCs/>
          <w:i/>
          <w:iCs/>
          <w:sz w:val="20"/>
          <w:szCs w:val="20"/>
          <w:lang w:val="en-GB"/>
        </w:rPr>
        <w:t>4</w:t>
      </w:r>
      <w:r>
        <w:rPr>
          <w:rFonts w:ascii="Times New Roman" w:eastAsia="宋体" w:hAnsi="Times New Roman" w:cs="Times New Roman"/>
          <w:b/>
          <w:bCs/>
          <w:i/>
          <w:iCs/>
          <w:sz w:val="20"/>
          <w:szCs w:val="20"/>
          <w:lang w:val="en-GB"/>
        </w:rPr>
        <w:t xml:space="preserve">: </w:t>
      </w:r>
      <w:r w:rsidR="006502CB" w:rsidRPr="006502CB">
        <w:rPr>
          <w:rFonts w:ascii="Times New Roman" w:eastAsia="宋体" w:hAnsi="Times New Roman" w:cs="Times New Roman"/>
          <w:b/>
          <w:bCs/>
          <w:i/>
          <w:iCs/>
          <w:sz w:val="20"/>
          <w:szCs w:val="20"/>
          <w:lang w:val="en-GB"/>
        </w:rPr>
        <w:t>UE location is acquired by GNSS positioning, and the test parameter for GNSS signal power levels defined in B.4.1 is reused</w:t>
      </w:r>
      <w:r w:rsidR="006502CB">
        <w:rPr>
          <w:rFonts w:ascii="Times New Roman" w:eastAsia="宋体" w:hAnsi="Times New Roman" w:cs="Times New Roman"/>
          <w:b/>
          <w:bCs/>
          <w:i/>
          <w:iCs/>
          <w:sz w:val="20"/>
          <w:szCs w:val="20"/>
          <w:lang w:val="en-GB"/>
        </w:rPr>
        <w:t>.</w:t>
      </w:r>
    </w:p>
    <w:p w14:paraId="737BB24B" w14:textId="77777777" w:rsidR="003D5FBA" w:rsidRDefault="003D5FBA" w:rsidP="003D5FBA">
      <w:pPr>
        <w:pStyle w:val="1"/>
        <w:numPr>
          <w:ilvl w:val="0"/>
          <w:numId w:val="2"/>
        </w:numPr>
        <w:spacing w:before="120" w:after="60" w:line="240" w:lineRule="auto"/>
        <w:rPr>
          <w:rFonts w:ascii="Times New Roman" w:hAnsi="Times New Roman" w:cs="Times New Roman"/>
          <w:b w:val="0"/>
          <w:bCs w:val="0"/>
          <w:kern w:val="0"/>
          <w:sz w:val="36"/>
          <w:szCs w:val="36"/>
        </w:rPr>
      </w:pPr>
      <w:r w:rsidRPr="00A53E52">
        <w:rPr>
          <w:rFonts w:ascii="Times New Roman" w:hAnsi="Times New Roman" w:cs="Times New Roman"/>
          <w:b w:val="0"/>
          <w:bCs w:val="0"/>
          <w:kern w:val="0"/>
          <w:sz w:val="36"/>
          <w:szCs w:val="36"/>
        </w:rPr>
        <w:t>Test case design for UE timing requirements</w:t>
      </w:r>
    </w:p>
    <w:p w14:paraId="2457CBEE" w14:textId="77777777" w:rsidR="003D5FBA" w:rsidRPr="003D5FBA" w:rsidRDefault="003D5FBA" w:rsidP="003D5FBA">
      <w:pPr>
        <w:spacing w:beforeLines="100" w:before="312"/>
        <w:rPr>
          <w:rFonts w:ascii="Times New Roman" w:eastAsia="等线" w:hAnsi="Times New Roman" w:cs="Symbol"/>
          <w:b/>
          <w:i/>
          <w:iCs/>
          <w:sz w:val="20"/>
          <w:u w:val="single"/>
          <w:lang w:eastAsia="ko-KR"/>
        </w:rPr>
      </w:pPr>
      <w:r w:rsidRPr="003D5FBA">
        <w:rPr>
          <w:rFonts w:ascii="Times New Roman" w:eastAsia="等线" w:hAnsi="Times New Roman" w:cs="Symbol"/>
          <w:b/>
          <w:i/>
          <w:iCs/>
          <w:sz w:val="20"/>
          <w:u w:val="single"/>
          <w:lang w:eastAsia="ko-KR"/>
        </w:rPr>
        <w:t>Issue 6-2-2: Whether to define test case for FO gaps if the core requirements are defined</w:t>
      </w:r>
    </w:p>
    <w:p w14:paraId="5737374F" w14:textId="77777777" w:rsidR="003D5FBA" w:rsidRPr="00541A77" w:rsidRDefault="003D5FBA" w:rsidP="003D5FBA">
      <w:pPr>
        <w:rPr>
          <w:rFonts w:ascii="Times New Roman" w:eastAsia="等线" w:hAnsi="Times New Roman" w:cs="Symbol"/>
          <w:b/>
          <w:i/>
          <w:iCs/>
          <w:sz w:val="20"/>
          <w:szCs w:val="20"/>
          <w:u w:val="single"/>
          <w:lang w:eastAsia="ko-KR"/>
        </w:rPr>
      </w:pPr>
      <w:r w:rsidRPr="00541A77">
        <w:rPr>
          <w:rFonts w:ascii="Times New Roman" w:eastAsia="等线" w:hAnsi="Times New Roman" w:cs="Symbol"/>
          <w:b/>
          <w:i/>
          <w:iCs/>
          <w:sz w:val="20"/>
          <w:szCs w:val="20"/>
          <w:u w:val="single"/>
          <w:lang w:eastAsia="ko-KR"/>
        </w:rPr>
        <w:t>Open issue:</w:t>
      </w:r>
    </w:p>
    <w:p w14:paraId="7C51C755" w14:textId="77777777" w:rsidR="003D5FBA" w:rsidRPr="00541A77" w:rsidRDefault="003D5FBA" w:rsidP="003D5FBA">
      <w:pPr>
        <w:pStyle w:val="af9"/>
        <w:numPr>
          <w:ilvl w:val="0"/>
          <w:numId w:val="7"/>
        </w:numPr>
        <w:tabs>
          <w:tab w:val="left" w:pos="360"/>
        </w:tabs>
        <w:ind w:firstLineChars="0"/>
        <w:rPr>
          <w:rFonts w:ascii="Times New Roman" w:hAnsi="Times New Roman" w:cs="Times New Roman"/>
          <w:i/>
          <w:iCs/>
          <w:sz w:val="20"/>
          <w:szCs w:val="20"/>
        </w:rPr>
      </w:pPr>
      <w:r w:rsidRPr="00541A77">
        <w:rPr>
          <w:rFonts w:ascii="Times New Roman" w:hAnsi="Times New Roman" w:cs="Times New Roman"/>
          <w:i/>
          <w:iCs/>
          <w:sz w:val="20"/>
          <w:szCs w:val="20"/>
        </w:rPr>
        <w:t xml:space="preserve">Option 1: </w:t>
      </w:r>
    </w:p>
    <w:p w14:paraId="68590ED3" w14:textId="77777777" w:rsidR="003D5FBA" w:rsidRPr="00541A77" w:rsidRDefault="003D5FBA" w:rsidP="003D5FBA">
      <w:pPr>
        <w:numPr>
          <w:ilvl w:val="1"/>
          <w:numId w:val="7"/>
        </w:numPr>
        <w:ind w:left="1656"/>
        <w:rPr>
          <w:rFonts w:ascii="Times New Roman" w:hAnsi="Times New Roman" w:cs="Times New Roman"/>
          <w:i/>
          <w:iCs/>
          <w:sz w:val="20"/>
          <w:szCs w:val="20"/>
        </w:rPr>
      </w:pPr>
      <w:r w:rsidRPr="00541A77">
        <w:rPr>
          <w:rFonts w:ascii="Times New Roman" w:eastAsia="宋体" w:hAnsi="Times New Roman" w:cs="Times New Roman"/>
          <w:i/>
          <w:iCs/>
          <w:sz w:val="20"/>
          <w:szCs w:val="20"/>
        </w:rPr>
        <w:t>Yes</w:t>
      </w:r>
    </w:p>
    <w:p w14:paraId="3B9A93BD" w14:textId="77777777" w:rsidR="003D5FBA" w:rsidRPr="00541A77" w:rsidRDefault="003D5FBA" w:rsidP="003D5FBA">
      <w:pPr>
        <w:pStyle w:val="af9"/>
        <w:numPr>
          <w:ilvl w:val="0"/>
          <w:numId w:val="7"/>
        </w:numPr>
        <w:tabs>
          <w:tab w:val="left" w:pos="360"/>
        </w:tabs>
        <w:ind w:firstLineChars="0"/>
        <w:rPr>
          <w:rFonts w:ascii="Times New Roman" w:hAnsi="Times New Roman" w:cs="Times New Roman"/>
          <w:i/>
          <w:iCs/>
          <w:sz w:val="20"/>
          <w:szCs w:val="20"/>
        </w:rPr>
      </w:pPr>
      <w:r w:rsidRPr="00541A77">
        <w:rPr>
          <w:rFonts w:ascii="Times New Roman" w:hAnsi="Times New Roman" w:cs="Times New Roman"/>
          <w:i/>
          <w:iCs/>
          <w:sz w:val="20"/>
          <w:szCs w:val="20"/>
        </w:rPr>
        <w:t xml:space="preserve">Option 2: </w:t>
      </w:r>
    </w:p>
    <w:p w14:paraId="34228065" w14:textId="77777777" w:rsidR="003D5FBA" w:rsidRPr="00541A77" w:rsidRDefault="003D5FBA" w:rsidP="003D5FBA">
      <w:pPr>
        <w:numPr>
          <w:ilvl w:val="1"/>
          <w:numId w:val="7"/>
        </w:numPr>
        <w:ind w:left="1656"/>
        <w:rPr>
          <w:rFonts w:ascii="Times New Roman" w:eastAsia="宋体" w:hAnsi="Times New Roman" w:cs="Times New Roman"/>
          <w:i/>
          <w:iCs/>
          <w:sz w:val="20"/>
          <w:szCs w:val="20"/>
        </w:rPr>
      </w:pPr>
      <w:r w:rsidRPr="00541A77">
        <w:rPr>
          <w:rFonts w:ascii="Times New Roman" w:eastAsia="宋体" w:hAnsi="Times New Roman" w:cs="Times New Roman"/>
          <w:i/>
          <w:iCs/>
          <w:sz w:val="20"/>
          <w:szCs w:val="20"/>
        </w:rPr>
        <w:t>No</w:t>
      </w:r>
    </w:p>
    <w:p w14:paraId="2FB2A549" w14:textId="574B4167" w:rsidR="003D5FBA" w:rsidRDefault="006400AB" w:rsidP="003D5FBA">
      <w:pPr>
        <w:tabs>
          <w:tab w:val="left" w:pos="1134"/>
        </w:tabs>
        <w:spacing w:after="180"/>
        <w:jc w:val="both"/>
        <w:rPr>
          <w:rFonts w:ascii="Times New Roman" w:eastAsia="宋体" w:hAnsi="Times New Roman" w:cs="Times New Roman"/>
          <w:sz w:val="20"/>
          <w:szCs w:val="20"/>
        </w:rPr>
      </w:pPr>
      <w:r w:rsidRPr="006400AB">
        <w:rPr>
          <w:rFonts w:ascii="Times New Roman" w:eastAsia="宋体" w:hAnsi="Times New Roman" w:cs="Times New Roman" w:hint="eastAsia"/>
          <w:sz w:val="20"/>
          <w:szCs w:val="20"/>
        </w:rPr>
        <w:lastRenderedPageBreak/>
        <w:t>F</w:t>
      </w:r>
      <w:r w:rsidRPr="006400AB">
        <w:rPr>
          <w:rFonts w:ascii="Times New Roman" w:eastAsia="宋体" w:hAnsi="Times New Roman" w:cs="Times New Roman"/>
          <w:sz w:val="20"/>
          <w:szCs w:val="20"/>
        </w:rPr>
        <w:t>or this issue, we think both options are fine for us. Option 1 can take care the test coverage, while Option 2 are also acceptable since the FO case is not typical in real network.</w:t>
      </w:r>
    </w:p>
    <w:p w14:paraId="7D18FF48" w14:textId="78E41A8E" w:rsidR="006400AB" w:rsidRPr="006062FD" w:rsidRDefault="006400AB" w:rsidP="006062FD">
      <w:pPr>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w:t>
      </w:r>
      <w:r w:rsidR="002B42A7">
        <w:rPr>
          <w:rFonts w:ascii="Times New Roman" w:eastAsia="宋体" w:hAnsi="Times New Roman" w:cs="Times New Roman"/>
          <w:b/>
          <w:bCs/>
          <w:i/>
          <w:iCs/>
          <w:sz w:val="20"/>
          <w:szCs w:val="20"/>
          <w:lang w:val="en-GB"/>
        </w:rPr>
        <w:t>5</w:t>
      </w:r>
      <w:r>
        <w:rPr>
          <w:rFonts w:ascii="Times New Roman" w:eastAsia="宋体" w:hAnsi="Times New Roman" w:cs="Times New Roman"/>
          <w:b/>
          <w:bCs/>
          <w:i/>
          <w:iCs/>
          <w:sz w:val="20"/>
          <w:szCs w:val="20"/>
          <w:lang w:val="en-GB"/>
        </w:rPr>
        <w:t xml:space="preserve">: Either define FO test case or not define FO test case is fine for </w:t>
      </w:r>
      <w:r w:rsidR="006062FD">
        <w:rPr>
          <w:rFonts w:ascii="Times New Roman" w:eastAsia="宋体" w:hAnsi="Times New Roman" w:cs="Times New Roman"/>
          <w:b/>
          <w:bCs/>
          <w:i/>
          <w:iCs/>
          <w:sz w:val="20"/>
          <w:szCs w:val="20"/>
          <w:lang w:val="en-GB"/>
        </w:rPr>
        <w:t>us.</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2ECBC15D"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 xml:space="preserve">NTN timing </w:t>
      </w:r>
      <w:r w:rsidR="00CF2A87">
        <w:rPr>
          <w:rFonts w:ascii="Times New Roman" w:hAnsi="Times New Roman" w:cs="Times New Roman"/>
          <w:sz w:val="20"/>
          <w:szCs w:val="20"/>
        </w:rPr>
        <w:t xml:space="preserve">test cases </w:t>
      </w:r>
      <w:r w:rsidR="00A73B57" w:rsidRPr="00780C44">
        <w:rPr>
          <w:rFonts w:ascii="Times New Roman" w:hAnsi="Times New Roman" w:cs="Times New Roman"/>
          <w:sz w:val="20"/>
          <w:szCs w:val="20"/>
        </w:rPr>
        <w:t>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2467F28F" w14:textId="77777777" w:rsidR="002B42A7" w:rsidRDefault="002B42A7" w:rsidP="002B42A7">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1: Set SIB19 scheduling period smaller than 1280ms. For example, 20ms, which is same with SSB period in the test case.</w:t>
      </w:r>
    </w:p>
    <w:p w14:paraId="3371B61A" w14:textId="77777777" w:rsidR="002B42A7" w:rsidRPr="00462D5C" w:rsidRDefault="002B42A7" w:rsidP="002B42A7">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2: Choose test case 2-4 and 2-5 to apply the test configuration update, or test case 2-3 and 2-6 to apply the test configuration update.</w:t>
      </w:r>
    </w:p>
    <w:p w14:paraId="6874789F" w14:textId="77777777" w:rsidR="002B42A7" w:rsidRDefault="002B42A7" w:rsidP="002B42A7">
      <w:pPr>
        <w:tabs>
          <w:tab w:val="left" w:pos="1134"/>
        </w:tabs>
        <w:spacing w:beforeLines="50" w:before="156"/>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3: </w:t>
      </w:r>
    </w:p>
    <w:p w14:paraId="57445ACE" w14:textId="7423EFA2" w:rsidR="002B42A7" w:rsidRPr="006E61AB" w:rsidRDefault="002B42A7" w:rsidP="002B42A7">
      <w:pPr>
        <w:pStyle w:val="af9"/>
        <w:numPr>
          <w:ilvl w:val="0"/>
          <w:numId w:val="6"/>
        </w:numPr>
        <w:tabs>
          <w:tab w:val="left" w:pos="1134"/>
        </w:tabs>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S</w:t>
      </w:r>
      <w:r w:rsidRPr="006E61AB">
        <w:rPr>
          <w:rFonts w:ascii="Times New Roman" w:eastAsia="宋体" w:hAnsi="Times New Roman" w:cs="Times New Roman"/>
          <w:b/>
          <w:bCs/>
          <w:i/>
          <w:iCs/>
          <w:sz w:val="20"/>
          <w:szCs w:val="20"/>
          <w:lang w:val="en-GB"/>
        </w:rPr>
        <w:t xml:space="preserve">et the time instant fulfilling t1-Threshold-r17 at </w:t>
      </w:r>
      <w:r>
        <w:rPr>
          <w:rFonts w:ascii="Times New Roman" w:eastAsia="宋体" w:hAnsi="Times New Roman" w:cs="Times New Roman"/>
          <w:b/>
          <w:bCs/>
          <w:i/>
          <w:iCs/>
          <w:sz w:val="20"/>
          <w:szCs w:val="20"/>
          <w:lang w:val="en-GB"/>
        </w:rPr>
        <w:t>(T2+</w:t>
      </w:r>
      <w:r w:rsidRPr="006E61AB">
        <w:rPr>
          <w:rFonts w:ascii="Times New Roman" w:eastAsia="宋体" w:hAnsi="Times New Roman" w:cs="Times New Roman"/>
          <w:b/>
          <w:bCs/>
          <w:i/>
          <w:iCs/>
          <w:sz w:val="20"/>
          <w:szCs w:val="20"/>
          <w:lang w:val="en-GB"/>
        </w:rPr>
        <w:t>2*T</w:t>
      </w:r>
      <w:r w:rsidRPr="00FE0168">
        <w:rPr>
          <w:rFonts w:ascii="Times New Roman" w:eastAsia="宋体" w:hAnsi="Times New Roman" w:cs="Times New Roman"/>
          <w:b/>
          <w:bCs/>
          <w:i/>
          <w:iCs/>
          <w:sz w:val="20"/>
          <w:szCs w:val="20"/>
          <w:vertAlign w:val="subscript"/>
          <w:lang w:val="en-GB"/>
        </w:rPr>
        <w:t>measure</w:t>
      </w:r>
      <w:r>
        <w:rPr>
          <w:rFonts w:ascii="Times New Roman" w:eastAsia="宋体" w:hAnsi="Times New Roman" w:cs="Times New Roman"/>
          <w:b/>
          <w:bCs/>
          <w:i/>
          <w:iCs/>
          <w:sz w:val="20"/>
          <w:szCs w:val="20"/>
          <w:lang w:val="en-GB"/>
        </w:rPr>
        <w:t>)</w:t>
      </w:r>
      <w:r w:rsidRPr="006E61AB">
        <w:rPr>
          <w:rFonts w:ascii="Times New Roman" w:eastAsia="宋体" w:hAnsi="Times New Roman" w:cs="Times New Roman"/>
          <w:b/>
          <w:bCs/>
          <w:i/>
          <w:iCs/>
          <w:sz w:val="20"/>
          <w:szCs w:val="20"/>
          <w:lang w:val="en-GB"/>
        </w:rPr>
        <w:t xml:space="preserve">, and set the time instant fulfilling duration-r17 at (T2+ </w:t>
      </w:r>
      <w:r>
        <w:rPr>
          <w:rFonts w:ascii="Times New Roman" w:eastAsia="宋体" w:hAnsi="Times New Roman" w:cs="Times New Roman"/>
          <w:b/>
          <w:bCs/>
          <w:i/>
          <w:iCs/>
          <w:sz w:val="20"/>
          <w:szCs w:val="20"/>
          <w:lang w:val="en-GB"/>
        </w:rPr>
        <w:t>3*</w:t>
      </w:r>
      <w:r w:rsidRPr="006E61AB">
        <w:rPr>
          <w:rFonts w:ascii="Times New Roman" w:eastAsia="宋体" w:hAnsi="Times New Roman" w:cs="Times New Roman"/>
          <w:b/>
          <w:bCs/>
          <w:i/>
          <w:iCs/>
          <w:sz w:val="20"/>
          <w:szCs w:val="20"/>
          <w:lang w:val="en-GB"/>
        </w:rPr>
        <w:t>T</w:t>
      </w:r>
      <w:r w:rsidRPr="00FE0168">
        <w:rPr>
          <w:rFonts w:ascii="Times New Roman" w:eastAsia="宋体" w:hAnsi="Times New Roman" w:cs="Times New Roman"/>
          <w:b/>
          <w:bCs/>
          <w:i/>
          <w:iCs/>
          <w:sz w:val="20"/>
          <w:szCs w:val="20"/>
          <w:vertAlign w:val="subscript"/>
          <w:lang w:val="en-GB"/>
        </w:rPr>
        <w:t>measure</w:t>
      </w:r>
      <w:r w:rsidRPr="006E61AB">
        <w:rPr>
          <w:rFonts w:ascii="Times New Roman" w:eastAsia="宋体" w:hAnsi="Times New Roman" w:cs="Times New Roman"/>
          <w:b/>
          <w:bCs/>
          <w:i/>
          <w:iCs/>
          <w:sz w:val="20"/>
          <w:szCs w:val="20"/>
          <w:lang w:val="en-GB"/>
        </w:rPr>
        <w:t xml:space="preserve">). </w:t>
      </w:r>
    </w:p>
    <w:p w14:paraId="745C7204" w14:textId="77777777" w:rsidR="002B42A7" w:rsidRPr="003E1BDE" w:rsidRDefault="002B42A7" w:rsidP="002B42A7">
      <w:pPr>
        <w:pStyle w:val="af9"/>
        <w:numPr>
          <w:ilvl w:val="0"/>
          <w:numId w:val="6"/>
        </w:numPr>
        <w:tabs>
          <w:tab w:val="left" w:pos="1134"/>
        </w:tabs>
        <w:spacing w:after="180"/>
        <w:ind w:firstLineChars="0"/>
        <w:jc w:val="both"/>
        <w:rPr>
          <w:rFonts w:ascii="Times New Roman" w:eastAsia="宋体" w:hAnsi="Times New Roman" w:cs="Times New Roman"/>
          <w:b/>
          <w:bCs/>
          <w:i/>
          <w:iCs/>
          <w:sz w:val="20"/>
          <w:szCs w:val="20"/>
          <w:lang w:val="en-GB"/>
        </w:rPr>
      </w:pPr>
      <w:r>
        <w:rPr>
          <w:rFonts w:ascii="Times New Roman" w:eastAsia="宋体" w:hAnsi="Times New Roman" w:cs="Times New Roman"/>
          <w:b/>
          <w:bCs/>
          <w:i/>
          <w:iCs/>
          <w:sz w:val="20"/>
          <w:szCs w:val="20"/>
          <w:lang w:val="en-GB"/>
        </w:rPr>
        <w:t>T</w:t>
      </w:r>
      <w:r w:rsidRPr="006E61AB">
        <w:rPr>
          <w:rFonts w:ascii="Times New Roman" w:eastAsia="宋体" w:hAnsi="Times New Roman" w:cs="Times New Roman"/>
          <w:b/>
          <w:bCs/>
          <w:i/>
          <w:iCs/>
          <w:sz w:val="20"/>
          <w:szCs w:val="20"/>
          <w:lang w:val="en-GB"/>
        </w:rPr>
        <w:t>est requirement should be 2*T</w:t>
      </w:r>
      <w:r w:rsidRPr="00FE0168">
        <w:rPr>
          <w:rFonts w:ascii="Times New Roman" w:eastAsia="宋体" w:hAnsi="Times New Roman" w:cs="Times New Roman"/>
          <w:b/>
          <w:bCs/>
          <w:i/>
          <w:iCs/>
          <w:sz w:val="20"/>
          <w:szCs w:val="20"/>
          <w:vertAlign w:val="subscript"/>
          <w:lang w:val="en-GB"/>
        </w:rPr>
        <w:t>measure</w:t>
      </w:r>
      <w:r w:rsidRPr="006E61AB">
        <w:rPr>
          <w:rFonts w:ascii="Times New Roman" w:eastAsia="宋体" w:hAnsi="Times New Roman" w:cs="Times New Roman"/>
          <w:b/>
          <w:bCs/>
          <w:i/>
          <w:iCs/>
          <w:sz w:val="20"/>
          <w:szCs w:val="20"/>
          <w:lang w:val="en-GB"/>
        </w:rPr>
        <w:t xml:space="preserve"> + T</w:t>
      </w:r>
      <w:r w:rsidRPr="00FE0168">
        <w:rPr>
          <w:rFonts w:ascii="Times New Roman" w:eastAsia="宋体" w:hAnsi="Times New Roman" w:cs="Times New Roman"/>
          <w:b/>
          <w:bCs/>
          <w:i/>
          <w:iCs/>
          <w:sz w:val="20"/>
          <w:szCs w:val="20"/>
          <w:vertAlign w:val="subscript"/>
          <w:lang w:val="en-GB"/>
        </w:rPr>
        <w:t>interrupt</w:t>
      </w:r>
      <w:r w:rsidRPr="006E61AB">
        <w:rPr>
          <w:rFonts w:ascii="Times New Roman" w:eastAsia="宋体" w:hAnsi="Times New Roman" w:cs="Times New Roman"/>
          <w:b/>
          <w:bCs/>
          <w:i/>
          <w:iCs/>
          <w:sz w:val="20"/>
          <w:szCs w:val="20"/>
          <w:lang w:val="en-GB"/>
        </w:rPr>
        <w:t xml:space="preserve"> + T</w:t>
      </w:r>
      <w:r w:rsidRPr="00FE0168">
        <w:rPr>
          <w:rFonts w:ascii="Times New Roman" w:eastAsia="宋体" w:hAnsi="Times New Roman" w:cs="Times New Roman"/>
          <w:b/>
          <w:bCs/>
          <w:i/>
          <w:iCs/>
          <w:sz w:val="20"/>
          <w:szCs w:val="20"/>
          <w:vertAlign w:val="subscript"/>
          <w:lang w:val="en-GB"/>
        </w:rPr>
        <w:t>CHO_execution</w:t>
      </w:r>
      <w:r w:rsidRPr="006E61AB">
        <w:rPr>
          <w:rFonts w:ascii="Times New Roman" w:eastAsia="宋体" w:hAnsi="Times New Roman" w:cs="Times New Roman"/>
          <w:b/>
          <w:bCs/>
          <w:i/>
          <w:iCs/>
          <w:sz w:val="20"/>
          <w:szCs w:val="20"/>
          <w:lang w:val="en-GB"/>
        </w:rPr>
        <w:t xml:space="preserve"> from the start of T2, others shall follow </w:t>
      </w:r>
      <w:r>
        <w:rPr>
          <w:rFonts w:ascii="Times New Roman" w:eastAsia="宋体" w:hAnsi="Times New Roman" w:cs="Times New Roman"/>
          <w:b/>
          <w:bCs/>
          <w:i/>
          <w:iCs/>
          <w:sz w:val="20"/>
          <w:szCs w:val="20"/>
          <w:lang w:val="en-GB"/>
        </w:rPr>
        <w:t>legacy</w:t>
      </w:r>
    </w:p>
    <w:p w14:paraId="66805C64" w14:textId="77777777" w:rsidR="002B42A7" w:rsidRPr="00890E97" w:rsidRDefault="002B42A7" w:rsidP="002B42A7">
      <w:pPr>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 xml:space="preserve">roposal 4: </w:t>
      </w:r>
      <w:r w:rsidRPr="006502CB">
        <w:rPr>
          <w:rFonts w:ascii="Times New Roman" w:eastAsia="宋体" w:hAnsi="Times New Roman" w:cs="Times New Roman"/>
          <w:b/>
          <w:bCs/>
          <w:i/>
          <w:iCs/>
          <w:sz w:val="20"/>
          <w:szCs w:val="20"/>
          <w:lang w:val="en-GB"/>
        </w:rPr>
        <w:t>UE location is acquired by GNSS positioning, and the test parameter for GNSS signal power levels defined in B.4.1 is reused</w:t>
      </w:r>
      <w:r>
        <w:rPr>
          <w:rFonts w:ascii="Times New Roman" w:eastAsia="宋体" w:hAnsi="Times New Roman" w:cs="Times New Roman"/>
          <w:b/>
          <w:bCs/>
          <w:i/>
          <w:iCs/>
          <w:sz w:val="20"/>
          <w:szCs w:val="20"/>
          <w:lang w:val="en-GB"/>
        </w:rPr>
        <w:t>.</w:t>
      </w:r>
    </w:p>
    <w:p w14:paraId="441A5BA6" w14:textId="77777777" w:rsidR="002B42A7" w:rsidRPr="006062FD" w:rsidRDefault="002B42A7" w:rsidP="002B42A7">
      <w:pPr>
        <w:spacing w:beforeLines="50" w:before="156" w:after="180"/>
        <w:jc w:val="both"/>
        <w:rPr>
          <w:rFonts w:ascii="Times New Roman" w:eastAsia="宋体" w:hAnsi="Times New Roman" w:cs="Times New Roman"/>
          <w:b/>
          <w:bCs/>
          <w:i/>
          <w:iCs/>
          <w:sz w:val="20"/>
          <w:szCs w:val="20"/>
          <w:lang w:val="en-GB"/>
        </w:rPr>
      </w:pPr>
      <w:r>
        <w:rPr>
          <w:rFonts w:ascii="Times New Roman" w:eastAsia="宋体" w:hAnsi="Times New Roman" w:cs="Times New Roman" w:hint="eastAsia"/>
          <w:b/>
          <w:bCs/>
          <w:i/>
          <w:iCs/>
          <w:sz w:val="20"/>
          <w:szCs w:val="20"/>
          <w:lang w:val="en-GB"/>
        </w:rPr>
        <w:t>P</w:t>
      </w:r>
      <w:r>
        <w:rPr>
          <w:rFonts w:ascii="Times New Roman" w:eastAsia="宋体" w:hAnsi="Times New Roman" w:cs="Times New Roman"/>
          <w:b/>
          <w:bCs/>
          <w:i/>
          <w:iCs/>
          <w:sz w:val="20"/>
          <w:szCs w:val="20"/>
          <w:lang w:val="en-GB"/>
        </w:rPr>
        <w:t>roposal 5: Either define FO test case or not define FO test case is fine for us.</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Reference</w:t>
      </w:r>
    </w:p>
    <w:p w14:paraId="4DF675A4" w14:textId="47B0F1BD" w:rsidR="002732CF" w:rsidRDefault="006504E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 xml:space="preserve">1] R4-2217815,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312298F6" w14:textId="1FA5BA2A" w:rsidR="00900F76" w:rsidRDefault="00900F76">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sidR="002732CF">
        <w:rPr>
          <w:rFonts w:ascii="Times New Roman" w:eastAsiaTheme="minorEastAsia" w:hAnsi="Times New Roman" w:cs="Times New Roman"/>
          <w:sz w:val="20"/>
          <w:szCs w:val="20"/>
          <w:lang w:val="en-GB"/>
        </w:rPr>
        <w:t>2</w:t>
      </w:r>
      <w:r>
        <w:rPr>
          <w:rFonts w:ascii="Times New Roman" w:eastAsiaTheme="minorEastAsia" w:hAnsi="Times New Roman" w:cs="Times New Roman"/>
          <w:sz w:val="20"/>
          <w:szCs w:val="20"/>
          <w:lang w:val="en-GB"/>
        </w:rPr>
        <w:t xml:space="preserve">] R4-2214473, </w:t>
      </w:r>
      <w:r w:rsidRPr="00900F76">
        <w:rPr>
          <w:rFonts w:ascii="Times New Roman" w:eastAsiaTheme="minorEastAsia" w:hAnsi="Times New Roman" w:cs="Times New Roman"/>
          <w:sz w:val="20"/>
          <w:szCs w:val="20"/>
          <w:lang w:val="en-GB"/>
        </w:rPr>
        <w:t>WF on performance part for NR NTN</w:t>
      </w:r>
      <w:r>
        <w:rPr>
          <w:rFonts w:ascii="Times New Roman" w:eastAsiaTheme="minorEastAsia" w:hAnsi="Times New Roman" w:cs="Times New Roman"/>
          <w:sz w:val="20"/>
          <w:szCs w:val="20"/>
          <w:lang w:val="en-GB"/>
        </w:rPr>
        <w:t>, Xiaomi</w:t>
      </w:r>
    </w:p>
    <w:p w14:paraId="6F856E73" w14:textId="33E3A75D" w:rsidR="00106709" w:rsidRPr="00D679D1" w:rsidRDefault="00106709">
      <w:pPr>
        <w:rPr>
          <w:rFonts w:ascii="Times New Roman" w:eastAsiaTheme="minorEastAsia" w:hAnsi="Times New Roman" w:cs="Times New Roman"/>
          <w:sz w:val="20"/>
          <w:szCs w:val="20"/>
          <w:lang w:val="en-GB"/>
        </w:rPr>
      </w:pPr>
    </w:p>
    <w:sectPr w:rsidR="00106709"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FACD" w14:textId="77777777" w:rsidR="00002E7A" w:rsidRDefault="00002E7A" w:rsidP="007854C6">
      <w:r>
        <w:separator/>
      </w:r>
    </w:p>
  </w:endnote>
  <w:endnote w:type="continuationSeparator" w:id="0">
    <w:p w14:paraId="3A978B66" w14:textId="77777777" w:rsidR="00002E7A" w:rsidRDefault="00002E7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charset w:val="80"/>
    <w:family w:val="roman"/>
    <w:pitch w:val="variable"/>
    <w:sig w:usb0="800002E7" w:usb1="2AC7FCFF" w:usb2="00000012" w:usb3="00000000" w:csb0="0002009F" w:csb1="00000000"/>
  </w:font>
  <w:font w:name="sans-serif-black">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BEEB0" w14:textId="77777777" w:rsidR="00002E7A" w:rsidRDefault="00002E7A" w:rsidP="007854C6">
      <w:r>
        <w:separator/>
      </w:r>
    </w:p>
  </w:footnote>
  <w:footnote w:type="continuationSeparator" w:id="0">
    <w:p w14:paraId="62BA11A9" w14:textId="77777777" w:rsidR="00002E7A" w:rsidRDefault="00002E7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95pt;height:75.4pt" o:bullet="t">
        <v:imagedata r:id="rId1" o:title=""/>
      </v:shape>
    </w:pict>
  </w:numPicBullet>
  <w:abstractNum w:abstractNumId="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 w15:restartNumberingAfterBreak="0">
    <w:nsid w:val="4A067B0C"/>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7504D88"/>
    <w:multiLevelType w:val="hybridMultilevel"/>
    <w:tmpl w:val="65945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8EF0638"/>
    <w:multiLevelType w:val="hybridMultilevel"/>
    <w:tmpl w:val="60F87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A3E6E75"/>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num w:numId="1" w16cid:durableId="467238468">
    <w:abstractNumId w:val="9"/>
  </w:num>
  <w:num w:numId="2" w16cid:durableId="1802993075">
    <w:abstractNumId w:val="0"/>
  </w:num>
  <w:num w:numId="3" w16cid:durableId="1579711214">
    <w:abstractNumId w:val="8"/>
  </w:num>
  <w:num w:numId="4" w16cid:durableId="716319310">
    <w:abstractNumId w:val="3"/>
  </w:num>
  <w:num w:numId="5" w16cid:durableId="1840340606">
    <w:abstractNumId w:val="6"/>
  </w:num>
  <w:num w:numId="6" w16cid:durableId="368452945">
    <w:abstractNumId w:val="4"/>
  </w:num>
  <w:num w:numId="7" w16cid:durableId="542599151">
    <w:abstractNumId w:val="5"/>
  </w:num>
  <w:num w:numId="8" w16cid:durableId="261377120">
    <w:abstractNumId w:val="1"/>
  </w:num>
  <w:num w:numId="9" w16cid:durableId="781995723">
    <w:abstractNumId w:val="10"/>
  </w:num>
  <w:num w:numId="10" w16cid:durableId="125588747">
    <w:abstractNumId w:val="7"/>
  </w:num>
  <w:num w:numId="11" w16cid:durableId="1192038722">
    <w:abstractNumId w:val="2"/>
  </w:num>
  <w:num w:numId="12" w16cid:durableId="121084797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5B5"/>
    <w:rsid w:val="00002B5C"/>
    <w:rsid w:val="00002E7A"/>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6A55"/>
    <w:rsid w:val="0000704F"/>
    <w:rsid w:val="0000726E"/>
    <w:rsid w:val="000075BD"/>
    <w:rsid w:val="0001092D"/>
    <w:rsid w:val="00010D14"/>
    <w:rsid w:val="00010F3D"/>
    <w:rsid w:val="000110A1"/>
    <w:rsid w:val="000114F6"/>
    <w:rsid w:val="000118D5"/>
    <w:rsid w:val="00011D87"/>
    <w:rsid w:val="00011EB7"/>
    <w:rsid w:val="00012498"/>
    <w:rsid w:val="00012645"/>
    <w:rsid w:val="00012646"/>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2D8"/>
    <w:rsid w:val="000243F4"/>
    <w:rsid w:val="00024D97"/>
    <w:rsid w:val="00025909"/>
    <w:rsid w:val="00025EF6"/>
    <w:rsid w:val="0002649D"/>
    <w:rsid w:val="00026543"/>
    <w:rsid w:val="000267E9"/>
    <w:rsid w:val="00026E3C"/>
    <w:rsid w:val="000272EA"/>
    <w:rsid w:val="0002730A"/>
    <w:rsid w:val="00027771"/>
    <w:rsid w:val="00030196"/>
    <w:rsid w:val="00030C32"/>
    <w:rsid w:val="00031165"/>
    <w:rsid w:val="000313A6"/>
    <w:rsid w:val="00031994"/>
    <w:rsid w:val="00031A05"/>
    <w:rsid w:val="00032670"/>
    <w:rsid w:val="000328C0"/>
    <w:rsid w:val="00032957"/>
    <w:rsid w:val="00032A49"/>
    <w:rsid w:val="00032A89"/>
    <w:rsid w:val="00033280"/>
    <w:rsid w:val="00033934"/>
    <w:rsid w:val="00033B78"/>
    <w:rsid w:val="000343FC"/>
    <w:rsid w:val="0003468E"/>
    <w:rsid w:val="000350A9"/>
    <w:rsid w:val="000354D6"/>
    <w:rsid w:val="00035857"/>
    <w:rsid w:val="00035E6E"/>
    <w:rsid w:val="00035F39"/>
    <w:rsid w:val="00036F8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3D9"/>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286"/>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4"/>
    <w:rsid w:val="000810E8"/>
    <w:rsid w:val="00081F5E"/>
    <w:rsid w:val="0008210E"/>
    <w:rsid w:val="0008245A"/>
    <w:rsid w:val="00083028"/>
    <w:rsid w:val="00083086"/>
    <w:rsid w:val="000833DC"/>
    <w:rsid w:val="0008418B"/>
    <w:rsid w:val="000848C4"/>
    <w:rsid w:val="00084A5E"/>
    <w:rsid w:val="00084AE2"/>
    <w:rsid w:val="00084B4D"/>
    <w:rsid w:val="00084C43"/>
    <w:rsid w:val="00085E0F"/>
    <w:rsid w:val="00086392"/>
    <w:rsid w:val="00086480"/>
    <w:rsid w:val="0008685D"/>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880"/>
    <w:rsid w:val="00091FA5"/>
    <w:rsid w:val="000923E5"/>
    <w:rsid w:val="00092B9F"/>
    <w:rsid w:val="00092C75"/>
    <w:rsid w:val="00092E87"/>
    <w:rsid w:val="00092F30"/>
    <w:rsid w:val="000931EA"/>
    <w:rsid w:val="00093D9D"/>
    <w:rsid w:val="00093FE3"/>
    <w:rsid w:val="00094B09"/>
    <w:rsid w:val="00094D28"/>
    <w:rsid w:val="000954BB"/>
    <w:rsid w:val="000955A5"/>
    <w:rsid w:val="0009562E"/>
    <w:rsid w:val="00095BAA"/>
    <w:rsid w:val="00095F56"/>
    <w:rsid w:val="000960C9"/>
    <w:rsid w:val="000960E4"/>
    <w:rsid w:val="0009647E"/>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1A68"/>
    <w:rsid w:val="000C23E4"/>
    <w:rsid w:val="000C2560"/>
    <w:rsid w:val="000C2601"/>
    <w:rsid w:val="000C262C"/>
    <w:rsid w:val="000C29B9"/>
    <w:rsid w:val="000C2E43"/>
    <w:rsid w:val="000C2F30"/>
    <w:rsid w:val="000C37DD"/>
    <w:rsid w:val="000C3936"/>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342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979"/>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5B1"/>
    <w:rsid w:val="000F290B"/>
    <w:rsid w:val="000F296A"/>
    <w:rsid w:val="000F3186"/>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11B"/>
    <w:rsid w:val="0010398C"/>
    <w:rsid w:val="001041D9"/>
    <w:rsid w:val="0010420C"/>
    <w:rsid w:val="00104614"/>
    <w:rsid w:val="00104ECA"/>
    <w:rsid w:val="00105201"/>
    <w:rsid w:val="001058FA"/>
    <w:rsid w:val="00105A1D"/>
    <w:rsid w:val="00105D62"/>
    <w:rsid w:val="00106214"/>
    <w:rsid w:val="001066A1"/>
    <w:rsid w:val="00106709"/>
    <w:rsid w:val="00106F21"/>
    <w:rsid w:val="001070A2"/>
    <w:rsid w:val="001074E4"/>
    <w:rsid w:val="00107A4E"/>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3F92"/>
    <w:rsid w:val="001142B9"/>
    <w:rsid w:val="0011471B"/>
    <w:rsid w:val="00114C6B"/>
    <w:rsid w:val="00114D73"/>
    <w:rsid w:val="00114E18"/>
    <w:rsid w:val="001154C6"/>
    <w:rsid w:val="00115792"/>
    <w:rsid w:val="00115AE4"/>
    <w:rsid w:val="00115BA5"/>
    <w:rsid w:val="00116240"/>
    <w:rsid w:val="001165B4"/>
    <w:rsid w:val="00116AD3"/>
    <w:rsid w:val="00116B94"/>
    <w:rsid w:val="00116EE7"/>
    <w:rsid w:val="001177B8"/>
    <w:rsid w:val="0011791A"/>
    <w:rsid w:val="00117B58"/>
    <w:rsid w:val="001209D0"/>
    <w:rsid w:val="00120A7C"/>
    <w:rsid w:val="00120BBF"/>
    <w:rsid w:val="00120FE4"/>
    <w:rsid w:val="001212E5"/>
    <w:rsid w:val="00121637"/>
    <w:rsid w:val="001217EB"/>
    <w:rsid w:val="00121EC3"/>
    <w:rsid w:val="00122114"/>
    <w:rsid w:val="00122326"/>
    <w:rsid w:val="00122DAD"/>
    <w:rsid w:val="00122F17"/>
    <w:rsid w:val="001232FD"/>
    <w:rsid w:val="0012378F"/>
    <w:rsid w:val="00124246"/>
    <w:rsid w:val="0012452A"/>
    <w:rsid w:val="00125117"/>
    <w:rsid w:val="00125C8E"/>
    <w:rsid w:val="00125F9A"/>
    <w:rsid w:val="00126513"/>
    <w:rsid w:val="001268A6"/>
    <w:rsid w:val="0012701D"/>
    <w:rsid w:val="00127131"/>
    <w:rsid w:val="001272B8"/>
    <w:rsid w:val="001276BF"/>
    <w:rsid w:val="001277CC"/>
    <w:rsid w:val="001306A0"/>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149"/>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89"/>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4FCE"/>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77E1C"/>
    <w:rsid w:val="001802DD"/>
    <w:rsid w:val="00180907"/>
    <w:rsid w:val="00180AD6"/>
    <w:rsid w:val="00181321"/>
    <w:rsid w:val="0018145C"/>
    <w:rsid w:val="00181590"/>
    <w:rsid w:val="001818D4"/>
    <w:rsid w:val="00181A3F"/>
    <w:rsid w:val="00181E4E"/>
    <w:rsid w:val="00181F3F"/>
    <w:rsid w:val="001824D4"/>
    <w:rsid w:val="001825C3"/>
    <w:rsid w:val="00182DE3"/>
    <w:rsid w:val="00183058"/>
    <w:rsid w:val="00183308"/>
    <w:rsid w:val="00183698"/>
    <w:rsid w:val="00183B31"/>
    <w:rsid w:val="001841EE"/>
    <w:rsid w:val="00184361"/>
    <w:rsid w:val="001845D5"/>
    <w:rsid w:val="00185304"/>
    <w:rsid w:val="00185BF8"/>
    <w:rsid w:val="00186291"/>
    <w:rsid w:val="001866F3"/>
    <w:rsid w:val="00186DE6"/>
    <w:rsid w:val="00187FE2"/>
    <w:rsid w:val="00190741"/>
    <w:rsid w:val="00190BC5"/>
    <w:rsid w:val="00190CEC"/>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0D4"/>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5A8"/>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E7AB0"/>
    <w:rsid w:val="001F0244"/>
    <w:rsid w:val="001F02ED"/>
    <w:rsid w:val="001F093C"/>
    <w:rsid w:val="001F11BB"/>
    <w:rsid w:val="001F1550"/>
    <w:rsid w:val="001F155D"/>
    <w:rsid w:val="001F16AB"/>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C94"/>
    <w:rsid w:val="00203DE2"/>
    <w:rsid w:val="00203F2D"/>
    <w:rsid w:val="0020411D"/>
    <w:rsid w:val="00204373"/>
    <w:rsid w:val="0020456D"/>
    <w:rsid w:val="00204C05"/>
    <w:rsid w:val="00204D6E"/>
    <w:rsid w:val="0020524E"/>
    <w:rsid w:val="002055AE"/>
    <w:rsid w:val="0020595E"/>
    <w:rsid w:val="002062FE"/>
    <w:rsid w:val="0020641D"/>
    <w:rsid w:val="00206C47"/>
    <w:rsid w:val="00206EDE"/>
    <w:rsid w:val="0020780D"/>
    <w:rsid w:val="00207F84"/>
    <w:rsid w:val="00210458"/>
    <w:rsid w:val="00210775"/>
    <w:rsid w:val="002108D7"/>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2B2"/>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B"/>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341"/>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2CF"/>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505"/>
    <w:rsid w:val="002848A6"/>
    <w:rsid w:val="00284D65"/>
    <w:rsid w:val="00284DDF"/>
    <w:rsid w:val="00285AFC"/>
    <w:rsid w:val="00285D82"/>
    <w:rsid w:val="002860EA"/>
    <w:rsid w:val="002877BB"/>
    <w:rsid w:val="00290239"/>
    <w:rsid w:val="00290A01"/>
    <w:rsid w:val="0029114F"/>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6799"/>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2A7"/>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2EA"/>
    <w:rsid w:val="002D54FA"/>
    <w:rsid w:val="002D5775"/>
    <w:rsid w:val="002D5AE2"/>
    <w:rsid w:val="002D7215"/>
    <w:rsid w:val="002D74C1"/>
    <w:rsid w:val="002E08AE"/>
    <w:rsid w:val="002E08E5"/>
    <w:rsid w:val="002E10DA"/>
    <w:rsid w:val="002E1683"/>
    <w:rsid w:val="002E24E2"/>
    <w:rsid w:val="002E25A2"/>
    <w:rsid w:val="002E319E"/>
    <w:rsid w:val="002E33EE"/>
    <w:rsid w:val="002E3888"/>
    <w:rsid w:val="002E435F"/>
    <w:rsid w:val="002E5201"/>
    <w:rsid w:val="002E588C"/>
    <w:rsid w:val="002E5CC5"/>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AAD"/>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594"/>
    <w:rsid w:val="00303637"/>
    <w:rsid w:val="003036A0"/>
    <w:rsid w:val="00303CA9"/>
    <w:rsid w:val="00304EEC"/>
    <w:rsid w:val="00304F02"/>
    <w:rsid w:val="003056AC"/>
    <w:rsid w:val="003068E3"/>
    <w:rsid w:val="00306BF5"/>
    <w:rsid w:val="00306E72"/>
    <w:rsid w:val="00306F91"/>
    <w:rsid w:val="003070D5"/>
    <w:rsid w:val="0030714B"/>
    <w:rsid w:val="0030766F"/>
    <w:rsid w:val="00307C6E"/>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DCE"/>
    <w:rsid w:val="00314F10"/>
    <w:rsid w:val="00315909"/>
    <w:rsid w:val="00315FFD"/>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9E1"/>
    <w:rsid w:val="00330C0C"/>
    <w:rsid w:val="00330D17"/>
    <w:rsid w:val="003312F7"/>
    <w:rsid w:val="00331350"/>
    <w:rsid w:val="003313A7"/>
    <w:rsid w:val="0033193C"/>
    <w:rsid w:val="00331E3E"/>
    <w:rsid w:val="00331E63"/>
    <w:rsid w:val="00331E9C"/>
    <w:rsid w:val="003331D0"/>
    <w:rsid w:val="003331F2"/>
    <w:rsid w:val="003338FE"/>
    <w:rsid w:val="00333B52"/>
    <w:rsid w:val="00334151"/>
    <w:rsid w:val="003342BF"/>
    <w:rsid w:val="00334D78"/>
    <w:rsid w:val="00334DF5"/>
    <w:rsid w:val="0033560E"/>
    <w:rsid w:val="00335F93"/>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BA8"/>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DF6"/>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EB1"/>
    <w:rsid w:val="0038278A"/>
    <w:rsid w:val="00382806"/>
    <w:rsid w:val="00382857"/>
    <w:rsid w:val="00382DEE"/>
    <w:rsid w:val="00383963"/>
    <w:rsid w:val="00383990"/>
    <w:rsid w:val="00383E28"/>
    <w:rsid w:val="0038424D"/>
    <w:rsid w:val="00384C5E"/>
    <w:rsid w:val="003859D2"/>
    <w:rsid w:val="00385BCE"/>
    <w:rsid w:val="00385CB3"/>
    <w:rsid w:val="0038670A"/>
    <w:rsid w:val="003868CA"/>
    <w:rsid w:val="00386D5B"/>
    <w:rsid w:val="00387689"/>
    <w:rsid w:val="003903B5"/>
    <w:rsid w:val="00391944"/>
    <w:rsid w:val="00391E5D"/>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6CC1"/>
    <w:rsid w:val="003973E9"/>
    <w:rsid w:val="003977B1"/>
    <w:rsid w:val="00397D15"/>
    <w:rsid w:val="003A006B"/>
    <w:rsid w:val="003A0B30"/>
    <w:rsid w:val="003A0CEA"/>
    <w:rsid w:val="003A1253"/>
    <w:rsid w:val="003A1D28"/>
    <w:rsid w:val="003A1DCE"/>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A7A0D"/>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2E2"/>
    <w:rsid w:val="003C1786"/>
    <w:rsid w:val="003C1F63"/>
    <w:rsid w:val="003C20F7"/>
    <w:rsid w:val="003C34F4"/>
    <w:rsid w:val="003C39D8"/>
    <w:rsid w:val="003C40E9"/>
    <w:rsid w:val="003C4A7E"/>
    <w:rsid w:val="003C55C2"/>
    <w:rsid w:val="003C5F09"/>
    <w:rsid w:val="003C611A"/>
    <w:rsid w:val="003C6576"/>
    <w:rsid w:val="003C6A4B"/>
    <w:rsid w:val="003C6F3D"/>
    <w:rsid w:val="003C7180"/>
    <w:rsid w:val="003C7887"/>
    <w:rsid w:val="003D0A4C"/>
    <w:rsid w:val="003D0A96"/>
    <w:rsid w:val="003D0B97"/>
    <w:rsid w:val="003D1438"/>
    <w:rsid w:val="003D1BC5"/>
    <w:rsid w:val="003D1E2D"/>
    <w:rsid w:val="003D23CF"/>
    <w:rsid w:val="003D3478"/>
    <w:rsid w:val="003D367B"/>
    <w:rsid w:val="003D3918"/>
    <w:rsid w:val="003D484A"/>
    <w:rsid w:val="003D499A"/>
    <w:rsid w:val="003D4AAE"/>
    <w:rsid w:val="003D4B56"/>
    <w:rsid w:val="003D5962"/>
    <w:rsid w:val="003D5B75"/>
    <w:rsid w:val="003D5F7A"/>
    <w:rsid w:val="003D5FA7"/>
    <w:rsid w:val="003D5FBA"/>
    <w:rsid w:val="003D682B"/>
    <w:rsid w:val="003D6F0C"/>
    <w:rsid w:val="003D70D4"/>
    <w:rsid w:val="003D73CF"/>
    <w:rsid w:val="003D79DF"/>
    <w:rsid w:val="003D7ADD"/>
    <w:rsid w:val="003E08C4"/>
    <w:rsid w:val="003E0F97"/>
    <w:rsid w:val="003E0FEB"/>
    <w:rsid w:val="003E1395"/>
    <w:rsid w:val="003E17E4"/>
    <w:rsid w:val="003E1BDE"/>
    <w:rsid w:val="003E22B2"/>
    <w:rsid w:val="003E2A5A"/>
    <w:rsid w:val="003E37FF"/>
    <w:rsid w:val="003E408E"/>
    <w:rsid w:val="003E4B10"/>
    <w:rsid w:val="003E4F90"/>
    <w:rsid w:val="003E5371"/>
    <w:rsid w:val="003E54C9"/>
    <w:rsid w:val="003E615C"/>
    <w:rsid w:val="003E655B"/>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3F7E0F"/>
    <w:rsid w:val="0040077F"/>
    <w:rsid w:val="00401176"/>
    <w:rsid w:val="004011DE"/>
    <w:rsid w:val="00401420"/>
    <w:rsid w:val="0040162C"/>
    <w:rsid w:val="0040177A"/>
    <w:rsid w:val="00401AC6"/>
    <w:rsid w:val="00401D64"/>
    <w:rsid w:val="00401EFA"/>
    <w:rsid w:val="00402210"/>
    <w:rsid w:val="0040245E"/>
    <w:rsid w:val="004025C1"/>
    <w:rsid w:val="004026C7"/>
    <w:rsid w:val="0040274A"/>
    <w:rsid w:val="0040287B"/>
    <w:rsid w:val="00402AEA"/>
    <w:rsid w:val="00402C5E"/>
    <w:rsid w:val="00402C60"/>
    <w:rsid w:val="00403126"/>
    <w:rsid w:val="0040321D"/>
    <w:rsid w:val="0040374B"/>
    <w:rsid w:val="00403A57"/>
    <w:rsid w:val="00403DFB"/>
    <w:rsid w:val="004047BB"/>
    <w:rsid w:val="004049D4"/>
    <w:rsid w:val="00405913"/>
    <w:rsid w:val="004067BE"/>
    <w:rsid w:val="00406845"/>
    <w:rsid w:val="0040698B"/>
    <w:rsid w:val="00407F5A"/>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27A63"/>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B96"/>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1D2C"/>
    <w:rsid w:val="00462AB7"/>
    <w:rsid w:val="00462D5C"/>
    <w:rsid w:val="00463249"/>
    <w:rsid w:val="00463511"/>
    <w:rsid w:val="00463C8A"/>
    <w:rsid w:val="0046430B"/>
    <w:rsid w:val="004649F0"/>
    <w:rsid w:val="00464AF0"/>
    <w:rsid w:val="00464B25"/>
    <w:rsid w:val="00464D54"/>
    <w:rsid w:val="004654D9"/>
    <w:rsid w:val="004658A6"/>
    <w:rsid w:val="00467036"/>
    <w:rsid w:val="00467A78"/>
    <w:rsid w:val="00467E43"/>
    <w:rsid w:val="0047115A"/>
    <w:rsid w:val="00471172"/>
    <w:rsid w:val="0047150B"/>
    <w:rsid w:val="004715E9"/>
    <w:rsid w:val="0047228B"/>
    <w:rsid w:val="004728E6"/>
    <w:rsid w:val="00472A17"/>
    <w:rsid w:val="00472B48"/>
    <w:rsid w:val="00472F99"/>
    <w:rsid w:val="0047370E"/>
    <w:rsid w:val="00473924"/>
    <w:rsid w:val="004739C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2D90"/>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1F6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261"/>
    <w:rsid w:val="004A456B"/>
    <w:rsid w:val="004A4A15"/>
    <w:rsid w:val="004A4CE0"/>
    <w:rsid w:val="004A4DED"/>
    <w:rsid w:val="004A5429"/>
    <w:rsid w:val="004A62D6"/>
    <w:rsid w:val="004A6656"/>
    <w:rsid w:val="004A6716"/>
    <w:rsid w:val="004A68D1"/>
    <w:rsid w:val="004A72B0"/>
    <w:rsid w:val="004A7AE1"/>
    <w:rsid w:val="004A7FFD"/>
    <w:rsid w:val="004B0F45"/>
    <w:rsid w:val="004B12A4"/>
    <w:rsid w:val="004B1751"/>
    <w:rsid w:val="004B1913"/>
    <w:rsid w:val="004B192C"/>
    <w:rsid w:val="004B2869"/>
    <w:rsid w:val="004B2ECE"/>
    <w:rsid w:val="004B32B4"/>
    <w:rsid w:val="004B40C7"/>
    <w:rsid w:val="004B44DD"/>
    <w:rsid w:val="004B4965"/>
    <w:rsid w:val="004B4AF5"/>
    <w:rsid w:val="004B5DF6"/>
    <w:rsid w:val="004B5E8A"/>
    <w:rsid w:val="004B6115"/>
    <w:rsid w:val="004B6215"/>
    <w:rsid w:val="004B6BEE"/>
    <w:rsid w:val="004B6DD8"/>
    <w:rsid w:val="004B6F54"/>
    <w:rsid w:val="004B7A25"/>
    <w:rsid w:val="004B7AAF"/>
    <w:rsid w:val="004C02B5"/>
    <w:rsid w:val="004C0ADF"/>
    <w:rsid w:val="004C199B"/>
    <w:rsid w:val="004C1BFE"/>
    <w:rsid w:val="004C267B"/>
    <w:rsid w:val="004C2BE3"/>
    <w:rsid w:val="004C30A5"/>
    <w:rsid w:val="004C3152"/>
    <w:rsid w:val="004C34DB"/>
    <w:rsid w:val="004C3A4A"/>
    <w:rsid w:val="004C41BB"/>
    <w:rsid w:val="004C437B"/>
    <w:rsid w:val="004C45C1"/>
    <w:rsid w:val="004C4A8F"/>
    <w:rsid w:val="004C50DD"/>
    <w:rsid w:val="004C56A2"/>
    <w:rsid w:val="004C5A30"/>
    <w:rsid w:val="004C5A97"/>
    <w:rsid w:val="004C5C2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535"/>
    <w:rsid w:val="004D6ADB"/>
    <w:rsid w:val="004D6BF1"/>
    <w:rsid w:val="004D6F3C"/>
    <w:rsid w:val="004D7BBD"/>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00"/>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728"/>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358"/>
    <w:rsid w:val="00511725"/>
    <w:rsid w:val="00511787"/>
    <w:rsid w:val="005117E0"/>
    <w:rsid w:val="00511C94"/>
    <w:rsid w:val="00512008"/>
    <w:rsid w:val="00512096"/>
    <w:rsid w:val="00512158"/>
    <w:rsid w:val="00512AE5"/>
    <w:rsid w:val="005141F4"/>
    <w:rsid w:val="005144AE"/>
    <w:rsid w:val="00514CC2"/>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2A"/>
    <w:rsid w:val="00533B59"/>
    <w:rsid w:val="00533E13"/>
    <w:rsid w:val="00533FEA"/>
    <w:rsid w:val="00534381"/>
    <w:rsid w:val="00534593"/>
    <w:rsid w:val="0053465C"/>
    <w:rsid w:val="00534A4C"/>
    <w:rsid w:val="005357B9"/>
    <w:rsid w:val="00535A4E"/>
    <w:rsid w:val="005361F4"/>
    <w:rsid w:val="005369B1"/>
    <w:rsid w:val="005373C3"/>
    <w:rsid w:val="005374F0"/>
    <w:rsid w:val="00540544"/>
    <w:rsid w:val="00540838"/>
    <w:rsid w:val="00540B5A"/>
    <w:rsid w:val="00540D81"/>
    <w:rsid w:val="00541A77"/>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461"/>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56F"/>
    <w:rsid w:val="00564898"/>
    <w:rsid w:val="00564A83"/>
    <w:rsid w:val="0056567E"/>
    <w:rsid w:val="00566162"/>
    <w:rsid w:val="00566C87"/>
    <w:rsid w:val="00567643"/>
    <w:rsid w:val="005678A2"/>
    <w:rsid w:val="00567B30"/>
    <w:rsid w:val="00567F02"/>
    <w:rsid w:val="00571921"/>
    <w:rsid w:val="00571B51"/>
    <w:rsid w:val="00571CA6"/>
    <w:rsid w:val="00571D3F"/>
    <w:rsid w:val="00572833"/>
    <w:rsid w:val="0057306B"/>
    <w:rsid w:val="00573A54"/>
    <w:rsid w:val="00573E04"/>
    <w:rsid w:val="0057499D"/>
    <w:rsid w:val="00574C95"/>
    <w:rsid w:val="00574CC0"/>
    <w:rsid w:val="005752AA"/>
    <w:rsid w:val="005758AA"/>
    <w:rsid w:val="005758CF"/>
    <w:rsid w:val="00575D3C"/>
    <w:rsid w:val="005761DF"/>
    <w:rsid w:val="0057639B"/>
    <w:rsid w:val="00576436"/>
    <w:rsid w:val="0057670C"/>
    <w:rsid w:val="005768E4"/>
    <w:rsid w:val="00576963"/>
    <w:rsid w:val="00577968"/>
    <w:rsid w:val="0058068A"/>
    <w:rsid w:val="005807DE"/>
    <w:rsid w:val="005809E4"/>
    <w:rsid w:val="00580C19"/>
    <w:rsid w:val="00580FFD"/>
    <w:rsid w:val="0058136B"/>
    <w:rsid w:val="005818A8"/>
    <w:rsid w:val="0058273F"/>
    <w:rsid w:val="005829ED"/>
    <w:rsid w:val="00582E0B"/>
    <w:rsid w:val="00583A62"/>
    <w:rsid w:val="00583B78"/>
    <w:rsid w:val="00583C44"/>
    <w:rsid w:val="00584275"/>
    <w:rsid w:val="005843F9"/>
    <w:rsid w:val="005847CC"/>
    <w:rsid w:val="0058524B"/>
    <w:rsid w:val="00585265"/>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7F5"/>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0C64"/>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2FBF"/>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6DCE"/>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EAE"/>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760"/>
    <w:rsid w:val="005F3880"/>
    <w:rsid w:val="005F3E2D"/>
    <w:rsid w:val="005F3ED3"/>
    <w:rsid w:val="005F46A8"/>
    <w:rsid w:val="005F47AF"/>
    <w:rsid w:val="005F47C1"/>
    <w:rsid w:val="005F4A12"/>
    <w:rsid w:val="005F5288"/>
    <w:rsid w:val="005F58D1"/>
    <w:rsid w:val="005F5B6E"/>
    <w:rsid w:val="005F6C13"/>
    <w:rsid w:val="005F6F07"/>
    <w:rsid w:val="005F6FF7"/>
    <w:rsid w:val="005F7816"/>
    <w:rsid w:val="005F7AD8"/>
    <w:rsid w:val="006017EB"/>
    <w:rsid w:val="00601B24"/>
    <w:rsid w:val="006024E0"/>
    <w:rsid w:val="00602807"/>
    <w:rsid w:val="00602CCD"/>
    <w:rsid w:val="00603FCA"/>
    <w:rsid w:val="00604F42"/>
    <w:rsid w:val="0060511F"/>
    <w:rsid w:val="00605537"/>
    <w:rsid w:val="0060618C"/>
    <w:rsid w:val="00606201"/>
    <w:rsid w:val="006062FD"/>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40F"/>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37A50"/>
    <w:rsid w:val="006400AB"/>
    <w:rsid w:val="00640624"/>
    <w:rsid w:val="00640B8E"/>
    <w:rsid w:val="00640E16"/>
    <w:rsid w:val="00641109"/>
    <w:rsid w:val="00641185"/>
    <w:rsid w:val="00641306"/>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2CB"/>
    <w:rsid w:val="006504E6"/>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701"/>
    <w:rsid w:val="00664801"/>
    <w:rsid w:val="00664A86"/>
    <w:rsid w:val="00665657"/>
    <w:rsid w:val="0066580D"/>
    <w:rsid w:val="006661C0"/>
    <w:rsid w:val="006666E0"/>
    <w:rsid w:val="00666D49"/>
    <w:rsid w:val="00666EE9"/>
    <w:rsid w:val="006672D3"/>
    <w:rsid w:val="006673B8"/>
    <w:rsid w:val="00667913"/>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4F76"/>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2F02"/>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1DD"/>
    <w:rsid w:val="006D6856"/>
    <w:rsid w:val="006D78D5"/>
    <w:rsid w:val="006E0090"/>
    <w:rsid w:val="006E080B"/>
    <w:rsid w:val="006E0CF4"/>
    <w:rsid w:val="006E1345"/>
    <w:rsid w:val="006E1930"/>
    <w:rsid w:val="006E1D00"/>
    <w:rsid w:val="006E24FA"/>
    <w:rsid w:val="006E25AA"/>
    <w:rsid w:val="006E2F0A"/>
    <w:rsid w:val="006E4165"/>
    <w:rsid w:val="006E4203"/>
    <w:rsid w:val="006E4305"/>
    <w:rsid w:val="006E4343"/>
    <w:rsid w:val="006E486B"/>
    <w:rsid w:val="006E4F4E"/>
    <w:rsid w:val="006E5115"/>
    <w:rsid w:val="006E52B4"/>
    <w:rsid w:val="006E61AB"/>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30112"/>
    <w:rsid w:val="0073057B"/>
    <w:rsid w:val="00730756"/>
    <w:rsid w:val="00730AAD"/>
    <w:rsid w:val="00731828"/>
    <w:rsid w:val="007319CC"/>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C36"/>
    <w:rsid w:val="00741E36"/>
    <w:rsid w:val="0074203D"/>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0DFE"/>
    <w:rsid w:val="007612DF"/>
    <w:rsid w:val="007617C3"/>
    <w:rsid w:val="00761A87"/>
    <w:rsid w:val="00761AF5"/>
    <w:rsid w:val="00762C33"/>
    <w:rsid w:val="00762C70"/>
    <w:rsid w:val="00763742"/>
    <w:rsid w:val="00763C3D"/>
    <w:rsid w:val="00763F3D"/>
    <w:rsid w:val="00763FE8"/>
    <w:rsid w:val="007640C0"/>
    <w:rsid w:val="007643E0"/>
    <w:rsid w:val="007645E8"/>
    <w:rsid w:val="007646BE"/>
    <w:rsid w:val="00764702"/>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011"/>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59F7"/>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2E52"/>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C0"/>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BA1"/>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061"/>
    <w:rsid w:val="007B56C9"/>
    <w:rsid w:val="007B5C5B"/>
    <w:rsid w:val="007B6273"/>
    <w:rsid w:val="007B653E"/>
    <w:rsid w:val="007B726B"/>
    <w:rsid w:val="007B798C"/>
    <w:rsid w:val="007C01E1"/>
    <w:rsid w:val="007C0403"/>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936"/>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66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51E"/>
    <w:rsid w:val="0083266B"/>
    <w:rsid w:val="00832937"/>
    <w:rsid w:val="00832C32"/>
    <w:rsid w:val="00833316"/>
    <w:rsid w:val="0083343A"/>
    <w:rsid w:val="008339F7"/>
    <w:rsid w:val="00833DAD"/>
    <w:rsid w:val="0083429C"/>
    <w:rsid w:val="00834523"/>
    <w:rsid w:val="00834705"/>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4E8D"/>
    <w:rsid w:val="00845010"/>
    <w:rsid w:val="00845082"/>
    <w:rsid w:val="00845648"/>
    <w:rsid w:val="008460CF"/>
    <w:rsid w:val="00846634"/>
    <w:rsid w:val="008471E0"/>
    <w:rsid w:val="00847276"/>
    <w:rsid w:val="00847E7B"/>
    <w:rsid w:val="008506F4"/>
    <w:rsid w:val="00850767"/>
    <w:rsid w:val="008509E0"/>
    <w:rsid w:val="00850BF0"/>
    <w:rsid w:val="00850FC4"/>
    <w:rsid w:val="00851361"/>
    <w:rsid w:val="00851396"/>
    <w:rsid w:val="00851484"/>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3E"/>
    <w:rsid w:val="00857EC6"/>
    <w:rsid w:val="0086002E"/>
    <w:rsid w:val="0086016A"/>
    <w:rsid w:val="00860481"/>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137"/>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97"/>
    <w:rsid w:val="00890ED6"/>
    <w:rsid w:val="008911FA"/>
    <w:rsid w:val="008918B7"/>
    <w:rsid w:val="00891B75"/>
    <w:rsid w:val="00891DD9"/>
    <w:rsid w:val="008929B6"/>
    <w:rsid w:val="00894C09"/>
    <w:rsid w:val="00894D72"/>
    <w:rsid w:val="00894F4C"/>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87E"/>
    <w:rsid w:val="008A5913"/>
    <w:rsid w:val="008A5C2E"/>
    <w:rsid w:val="008A6B19"/>
    <w:rsid w:val="008A71AC"/>
    <w:rsid w:val="008A761B"/>
    <w:rsid w:val="008A7CD2"/>
    <w:rsid w:val="008B08AF"/>
    <w:rsid w:val="008B0D69"/>
    <w:rsid w:val="008B0F94"/>
    <w:rsid w:val="008B2D8C"/>
    <w:rsid w:val="008B371A"/>
    <w:rsid w:val="008B3750"/>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C7F00"/>
    <w:rsid w:val="008D0703"/>
    <w:rsid w:val="008D0CF8"/>
    <w:rsid w:val="008D0E26"/>
    <w:rsid w:val="008D178B"/>
    <w:rsid w:val="008D1BA5"/>
    <w:rsid w:val="008D29F7"/>
    <w:rsid w:val="008D2CA1"/>
    <w:rsid w:val="008D30E8"/>
    <w:rsid w:val="008D3174"/>
    <w:rsid w:val="008D3516"/>
    <w:rsid w:val="008D3ABC"/>
    <w:rsid w:val="008D3C1D"/>
    <w:rsid w:val="008D3C3F"/>
    <w:rsid w:val="008D3DBE"/>
    <w:rsid w:val="008D3F47"/>
    <w:rsid w:val="008D40AF"/>
    <w:rsid w:val="008D49B4"/>
    <w:rsid w:val="008D4BDC"/>
    <w:rsid w:val="008D4E4B"/>
    <w:rsid w:val="008D5654"/>
    <w:rsid w:val="008D575C"/>
    <w:rsid w:val="008D5BFE"/>
    <w:rsid w:val="008D671A"/>
    <w:rsid w:val="008D7285"/>
    <w:rsid w:val="008D72D9"/>
    <w:rsid w:val="008D7407"/>
    <w:rsid w:val="008D7EED"/>
    <w:rsid w:val="008E04F4"/>
    <w:rsid w:val="008E0B9D"/>
    <w:rsid w:val="008E1343"/>
    <w:rsid w:val="008E160F"/>
    <w:rsid w:val="008E1795"/>
    <w:rsid w:val="008E2242"/>
    <w:rsid w:val="008E22BA"/>
    <w:rsid w:val="008E295A"/>
    <w:rsid w:val="008E2CCA"/>
    <w:rsid w:val="008E2D68"/>
    <w:rsid w:val="008E2E21"/>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331"/>
    <w:rsid w:val="00900804"/>
    <w:rsid w:val="00900F76"/>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491B"/>
    <w:rsid w:val="009150D3"/>
    <w:rsid w:val="009150EA"/>
    <w:rsid w:val="00915317"/>
    <w:rsid w:val="0091595B"/>
    <w:rsid w:val="00915D14"/>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AC8"/>
    <w:rsid w:val="00940B0F"/>
    <w:rsid w:val="0094106E"/>
    <w:rsid w:val="00941A34"/>
    <w:rsid w:val="00941D7D"/>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51B"/>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3C9"/>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7FF"/>
    <w:rsid w:val="009E58BC"/>
    <w:rsid w:val="009E5FAC"/>
    <w:rsid w:val="009E6082"/>
    <w:rsid w:val="009E6153"/>
    <w:rsid w:val="009E620B"/>
    <w:rsid w:val="009E6528"/>
    <w:rsid w:val="009E6596"/>
    <w:rsid w:val="009E70DF"/>
    <w:rsid w:val="009E786B"/>
    <w:rsid w:val="009F0203"/>
    <w:rsid w:val="009F02E0"/>
    <w:rsid w:val="009F097D"/>
    <w:rsid w:val="009F2044"/>
    <w:rsid w:val="009F24C2"/>
    <w:rsid w:val="009F25AC"/>
    <w:rsid w:val="009F2B4B"/>
    <w:rsid w:val="009F2DEE"/>
    <w:rsid w:val="009F2E70"/>
    <w:rsid w:val="009F3221"/>
    <w:rsid w:val="009F3614"/>
    <w:rsid w:val="009F37A7"/>
    <w:rsid w:val="009F3965"/>
    <w:rsid w:val="009F3A2D"/>
    <w:rsid w:val="009F404F"/>
    <w:rsid w:val="009F4CE5"/>
    <w:rsid w:val="009F579A"/>
    <w:rsid w:val="009F5B70"/>
    <w:rsid w:val="009F5D4C"/>
    <w:rsid w:val="009F62CF"/>
    <w:rsid w:val="009F6651"/>
    <w:rsid w:val="009F6A44"/>
    <w:rsid w:val="009F6AAC"/>
    <w:rsid w:val="009F6DE8"/>
    <w:rsid w:val="009F6F0B"/>
    <w:rsid w:val="009F72BD"/>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1E94"/>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6DB6"/>
    <w:rsid w:val="00A17054"/>
    <w:rsid w:val="00A170C6"/>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274"/>
    <w:rsid w:val="00A27331"/>
    <w:rsid w:val="00A27C2E"/>
    <w:rsid w:val="00A3004A"/>
    <w:rsid w:val="00A30B08"/>
    <w:rsid w:val="00A30DEF"/>
    <w:rsid w:val="00A3161B"/>
    <w:rsid w:val="00A3184E"/>
    <w:rsid w:val="00A3213E"/>
    <w:rsid w:val="00A329E9"/>
    <w:rsid w:val="00A32C11"/>
    <w:rsid w:val="00A32D42"/>
    <w:rsid w:val="00A33857"/>
    <w:rsid w:val="00A33A60"/>
    <w:rsid w:val="00A33D53"/>
    <w:rsid w:val="00A33E34"/>
    <w:rsid w:val="00A3412D"/>
    <w:rsid w:val="00A34292"/>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7D6"/>
    <w:rsid w:val="00A53944"/>
    <w:rsid w:val="00A53BFB"/>
    <w:rsid w:val="00A53E52"/>
    <w:rsid w:val="00A53E5E"/>
    <w:rsid w:val="00A540F2"/>
    <w:rsid w:val="00A54873"/>
    <w:rsid w:val="00A54C2F"/>
    <w:rsid w:val="00A54FDD"/>
    <w:rsid w:val="00A5566B"/>
    <w:rsid w:val="00A55C45"/>
    <w:rsid w:val="00A55E5C"/>
    <w:rsid w:val="00A561FA"/>
    <w:rsid w:val="00A56486"/>
    <w:rsid w:val="00A577AC"/>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A7E8E"/>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4E"/>
    <w:rsid w:val="00AB57B4"/>
    <w:rsid w:val="00AB7369"/>
    <w:rsid w:val="00AB73AF"/>
    <w:rsid w:val="00AB7507"/>
    <w:rsid w:val="00AB7B19"/>
    <w:rsid w:val="00AC071B"/>
    <w:rsid w:val="00AC089C"/>
    <w:rsid w:val="00AC09A1"/>
    <w:rsid w:val="00AC0BC8"/>
    <w:rsid w:val="00AC0C96"/>
    <w:rsid w:val="00AC0E4F"/>
    <w:rsid w:val="00AC1223"/>
    <w:rsid w:val="00AC133E"/>
    <w:rsid w:val="00AC1A67"/>
    <w:rsid w:val="00AC1B2A"/>
    <w:rsid w:val="00AC1F5B"/>
    <w:rsid w:val="00AC208E"/>
    <w:rsid w:val="00AC26A2"/>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4FBA"/>
    <w:rsid w:val="00AE50D4"/>
    <w:rsid w:val="00AE513A"/>
    <w:rsid w:val="00AE51A2"/>
    <w:rsid w:val="00AE536D"/>
    <w:rsid w:val="00AE563C"/>
    <w:rsid w:val="00AE5E33"/>
    <w:rsid w:val="00AE698D"/>
    <w:rsid w:val="00AE7495"/>
    <w:rsid w:val="00AE7A12"/>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6E6F"/>
    <w:rsid w:val="00AF723A"/>
    <w:rsid w:val="00AF727F"/>
    <w:rsid w:val="00AF73A9"/>
    <w:rsid w:val="00AF782A"/>
    <w:rsid w:val="00AF7CEF"/>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6BF"/>
    <w:rsid w:val="00B278F2"/>
    <w:rsid w:val="00B279BA"/>
    <w:rsid w:val="00B279C4"/>
    <w:rsid w:val="00B27CAA"/>
    <w:rsid w:val="00B27DDB"/>
    <w:rsid w:val="00B27FE6"/>
    <w:rsid w:val="00B309ED"/>
    <w:rsid w:val="00B30F3B"/>
    <w:rsid w:val="00B30F92"/>
    <w:rsid w:val="00B30FDC"/>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0C7B"/>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5CB"/>
    <w:rsid w:val="00B5389F"/>
    <w:rsid w:val="00B53B1A"/>
    <w:rsid w:val="00B53F5D"/>
    <w:rsid w:val="00B545C2"/>
    <w:rsid w:val="00B54E2B"/>
    <w:rsid w:val="00B55D8F"/>
    <w:rsid w:val="00B56000"/>
    <w:rsid w:val="00B56391"/>
    <w:rsid w:val="00B5682B"/>
    <w:rsid w:val="00B56E6D"/>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B9A"/>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119"/>
    <w:rsid w:val="00B76449"/>
    <w:rsid w:val="00B76FEB"/>
    <w:rsid w:val="00B77A49"/>
    <w:rsid w:val="00B8080C"/>
    <w:rsid w:val="00B80A60"/>
    <w:rsid w:val="00B81818"/>
    <w:rsid w:val="00B8186E"/>
    <w:rsid w:val="00B81A32"/>
    <w:rsid w:val="00B81B96"/>
    <w:rsid w:val="00B82278"/>
    <w:rsid w:val="00B825A9"/>
    <w:rsid w:val="00B82722"/>
    <w:rsid w:val="00B82BA2"/>
    <w:rsid w:val="00B83E54"/>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37F"/>
    <w:rsid w:val="00B91557"/>
    <w:rsid w:val="00B919B7"/>
    <w:rsid w:val="00B91ADF"/>
    <w:rsid w:val="00B92479"/>
    <w:rsid w:val="00B9278C"/>
    <w:rsid w:val="00B9310A"/>
    <w:rsid w:val="00B931A9"/>
    <w:rsid w:val="00B9384B"/>
    <w:rsid w:val="00B9384C"/>
    <w:rsid w:val="00B93A4A"/>
    <w:rsid w:val="00B93D2E"/>
    <w:rsid w:val="00B93FC7"/>
    <w:rsid w:val="00B942D0"/>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6F1E"/>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9B7"/>
    <w:rsid w:val="00BF3A40"/>
    <w:rsid w:val="00BF412B"/>
    <w:rsid w:val="00BF4604"/>
    <w:rsid w:val="00BF4BA9"/>
    <w:rsid w:val="00BF4BF3"/>
    <w:rsid w:val="00BF4C8D"/>
    <w:rsid w:val="00BF4DEE"/>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5D9D"/>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74F"/>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0E8D"/>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7A1"/>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172"/>
    <w:rsid w:val="00CB13C8"/>
    <w:rsid w:val="00CB15A9"/>
    <w:rsid w:val="00CB1D57"/>
    <w:rsid w:val="00CB2585"/>
    <w:rsid w:val="00CB2D54"/>
    <w:rsid w:val="00CB3C55"/>
    <w:rsid w:val="00CB3F3F"/>
    <w:rsid w:val="00CB4314"/>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1B42"/>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6EE9"/>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0FEA"/>
    <w:rsid w:val="00CE13AE"/>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5D39"/>
    <w:rsid w:val="00CE629E"/>
    <w:rsid w:val="00CE696F"/>
    <w:rsid w:val="00CE6A43"/>
    <w:rsid w:val="00CE6D4A"/>
    <w:rsid w:val="00CE7244"/>
    <w:rsid w:val="00CE75DA"/>
    <w:rsid w:val="00CE78B0"/>
    <w:rsid w:val="00CE7A9C"/>
    <w:rsid w:val="00CF0255"/>
    <w:rsid w:val="00CF058C"/>
    <w:rsid w:val="00CF0BE4"/>
    <w:rsid w:val="00CF0C1C"/>
    <w:rsid w:val="00CF17B2"/>
    <w:rsid w:val="00CF1959"/>
    <w:rsid w:val="00CF1B76"/>
    <w:rsid w:val="00CF1FAC"/>
    <w:rsid w:val="00CF2459"/>
    <w:rsid w:val="00CF2913"/>
    <w:rsid w:val="00CF2A87"/>
    <w:rsid w:val="00CF2D05"/>
    <w:rsid w:val="00CF323F"/>
    <w:rsid w:val="00CF361A"/>
    <w:rsid w:val="00CF3C0D"/>
    <w:rsid w:val="00CF430D"/>
    <w:rsid w:val="00CF47D7"/>
    <w:rsid w:val="00CF54F7"/>
    <w:rsid w:val="00CF5F0D"/>
    <w:rsid w:val="00CF5F26"/>
    <w:rsid w:val="00CF66A9"/>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3FD1"/>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335"/>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4C5A"/>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41C"/>
    <w:rsid w:val="00D31778"/>
    <w:rsid w:val="00D31EBF"/>
    <w:rsid w:val="00D32571"/>
    <w:rsid w:val="00D33C0A"/>
    <w:rsid w:val="00D33DDE"/>
    <w:rsid w:val="00D3445D"/>
    <w:rsid w:val="00D34729"/>
    <w:rsid w:val="00D34F6D"/>
    <w:rsid w:val="00D352E7"/>
    <w:rsid w:val="00D359D6"/>
    <w:rsid w:val="00D35F49"/>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59"/>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8C6"/>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3BB"/>
    <w:rsid w:val="00D666C6"/>
    <w:rsid w:val="00D669C7"/>
    <w:rsid w:val="00D67112"/>
    <w:rsid w:val="00D673E2"/>
    <w:rsid w:val="00D679D1"/>
    <w:rsid w:val="00D67E19"/>
    <w:rsid w:val="00D67EA2"/>
    <w:rsid w:val="00D70851"/>
    <w:rsid w:val="00D70FC3"/>
    <w:rsid w:val="00D710C1"/>
    <w:rsid w:val="00D71246"/>
    <w:rsid w:val="00D71926"/>
    <w:rsid w:val="00D71AE0"/>
    <w:rsid w:val="00D722B1"/>
    <w:rsid w:val="00D72300"/>
    <w:rsid w:val="00D72622"/>
    <w:rsid w:val="00D7288D"/>
    <w:rsid w:val="00D734E3"/>
    <w:rsid w:val="00D74097"/>
    <w:rsid w:val="00D74E09"/>
    <w:rsid w:val="00D7503C"/>
    <w:rsid w:val="00D752D7"/>
    <w:rsid w:val="00D7580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1BB6"/>
    <w:rsid w:val="00D81BBA"/>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58F"/>
    <w:rsid w:val="00D87AFC"/>
    <w:rsid w:val="00D87C09"/>
    <w:rsid w:val="00D9002A"/>
    <w:rsid w:val="00D9123F"/>
    <w:rsid w:val="00D9177C"/>
    <w:rsid w:val="00D91FC8"/>
    <w:rsid w:val="00D9273E"/>
    <w:rsid w:val="00D927EB"/>
    <w:rsid w:val="00D934C2"/>
    <w:rsid w:val="00D935DE"/>
    <w:rsid w:val="00D93A54"/>
    <w:rsid w:val="00D93D21"/>
    <w:rsid w:val="00D942E4"/>
    <w:rsid w:val="00D944DA"/>
    <w:rsid w:val="00D95088"/>
    <w:rsid w:val="00D950FD"/>
    <w:rsid w:val="00D95ACF"/>
    <w:rsid w:val="00D969E6"/>
    <w:rsid w:val="00D96F57"/>
    <w:rsid w:val="00D97FE1"/>
    <w:rsid w:val="00DA001E"/>
    <w:rsid w:val="00DA0C35"/>
    <w:rsid w:val="00DA0E35"/>
    <w:rsid w:val="00DA1177"/>
    <w:rsid w:val="00DA15F4"/>
    <w:rsid w:val="00DA1E7C"/>
    <w:rsid w:val="00DA2222"/>
    <w:rsid w:val="00DA2560"/>
    <w:rsid w:val="00DA33EA"/>
    <w:rsid w:val="00DA373D"/>
    <w:rsid w:val="00DA3A22"/>
    <w:rsid w:val="00DA3F2C"/>
    <w:rsid w:val="00DA3F5F"/>
    <w:rsid w:val="00DA40A9"/>
    <w:rsid w:val="00DA4192"/>
    <w:rsid w:val="00DA4727"/>
    <w:rsid w:val="00DA4746"/>
    <w:rsid w:val="00DA49BF"/>
    <w:rsid w:val="00DA4BA1"/>
    <w:rsid w:val="00DA6139"/>
    <w:rsid w:val="00DA61CA"/>
    <w:rsid w:val="00DA629D"/>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4DF"/>
    <w:rsid w:val="00DC6EFF"/>
    <w:rsid w:val="00DC7355"/>
    <w:rsid w:val="00DC73C6"/>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B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1765A"/>
    <w:rsid w:val="00E17AF8"/>
    <w:rsid w:val="00E20951"/>
    <w:rsid w:val="00E21733"/>
    <w:rsid w:val="00E21A0F"/>
    <w:rsid w:val="00E21F4A"/>
    <w:rsid w:val="00E2239D"/>
    <w:rsid w:val="00E22594"/>
    <w:rsid w:val="00E2261A"/>
    <w:rsid w:val="00E22C49"/>
    <w:rsid w:val="00E22D4A"/>
    <w:rsid w:val="00E22D4C"/>
    <w:rsid w:val="00E232FA"/>
    <w:rsid w:val="00E236B8"/>
    <w:rsid w:val="00E23918"/>
    <w:rsid w:val="00E23CE4"/>
    <w:rsid w:val="00E23EBD"/>
    <w:rsid w:val="00E24273"/>
    <w:rsid w:val="00E24413"/>
    <w:rsid w:val="00E24B75"/>
    <w:rsid w:val="00E250F5"/>
    <w:rsid w:val="00E2561A"/>
    <w:rsid w:val="00E26549"/>
    <w:rsid w:val="00E26FA7"/>
    <w:rsid w:val="00E27454"/>
    <w:rsid w:val="00E279D0"/>
    <w:rsid w:val="00E27CE1"/>
    <w:rsid w:val="00E27E13"/>
    <w:rsid w:val="00E306B9"/>
    <w:rsid w:val="00E3129C"/>
    <w:rsid w:val="00E31589"/>
    <w:rsid w:val="00E31D0B"/>
    <w:rsid w:val="00E32873"/>
    <w:rsid w:val="00E33BFC"/>
    <w:rsid w:val="00E348F1"/>
    <w:rsid w:val="00E34DDB"/>
    <w:rsid w:val="00E35109"/>
    <w:rsid w:val="00E35760"/>
    <w:rsid w:val="00E35C8F"/>
    <w:rsid w:val="00E35D3A"/>
    <w:rsid w:val="00E3611F"/>
    <w:rsid w:val="00E363C4"/>
    <w:rsid w:val="00E36734"/>
    <w:rsid w:val="00E367C0"/>
    <w:rsid w:val="00E367F8"/>
    <w:rsid w:val="00E36E19"/>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672"/>
    <w:rsid w:val="00E47989"/>
    <w:rsid w:val="00E47D87"/>
    <w:rsid w:val="00E504A0"/>
    <w:rsid w:val="00E511DD"/>
    <w:rsid w:val="00E51324"/>
    <w:rsid w:val="00E51D75"/>
    <w:rsid w:val="00E521D1"/>
    <w:rsid w:val="00E522A0"/>
    <w:rsid w:val="00E53859"/>
    <w:rsid w:val="00E53A51"/>
    <w:rsid w:val="00E545F5"/>
    <w:rsid w:val="00E54B02"/>
    <w:rsid w:val="00E551BC"/>
    <w:rsid w:val="00E55202"/>
    <w:rsid w:val="00E55AC2"/>
    <w:rsid w:val="00E55F27"/>
    <w:rsid w:val="00E560B9"/>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3EE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1CD7"/>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2796"/>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9E5"/>
    <w:rsid w:val="00EC1E57"/>
    <w:rsid w:val="00EC204B"/>
    <w:rsid w:val="00EC23E4"/>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4A0"/>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7FA"/>
    <w:rsid w:val="00ED4854"/>
    <w:rsid w:val="00ED49F5"/>
    <w:rsid w:val="00ED4A92"/>
    <w:rsid w:val="00ED4D83"/>
    <w:rsid w:val="00ED4E6E"/>
    <w:rsid w:val="00ED620E"/>
    <w:rsid w:val="00ED67EE"/>
    <w:rsid w:val="00ED6F09"/>
    <w:rsid w:val="00ED749B"/>
    <w:rsid w:val="00ED75A5"/>
    <w:rsid w:val="00ED75FE"/>
    <w:rsid w:val="00ED77CD"/>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016"/>
    <w:rsid w:val="00F005C9"/>
    <w:rsid w:val="00F013E6"/>
    <w:rsid w:val="00F01531"/>
    <w:rsid w:val="00F01BA4"/>
    <w:rsid w:val="00F01D12"/>
    <w:rsid w:val="00F01EEE"/>
    <w:rsid w:val="00F021E6"/>
    <w:rsid w:val="00F02575"/>
    <w:rsid w:val="00F02FD4"/>
    <w:rsid w:val="00F032E5"/>
    <w:rsid w:val="00F038F0"/>
    <w:rsid w:val="00F03E2D"/>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5B7"/>
    <w:rsid w:val="00F15C20"/>
    <w:rsid w:val="00F15ECC"/>
    <w:rsid w:val="00F1656C"/>
    <w:rsid w:val="00F169A1"/>
    <w:rsid w:val="00F17D28"/>
    <w:rsid w:val="00F201FD"/>
    <w:rsid w:val="00F205FF"/>
    <w:rsid w:val="00F20672"/>
    <w:rsid w:val="00F206EB"/>
    <w:rsid w:val="00F20805"/>
    <w:rsid w:val="00F22146"/>
    <w:rsid w:val="00F22AD9"/>
    <w:rsid w:val="00F232CE"/>
    <w:rsid w:val="00F23841"/>
    <w:rsid w:val="00F23A19"/>
    <w:rsid w:val="00F23C85"/>
    <w:rsid w:val="00F247A8"/>
    <w:rsid w:val="00F2488B"/>
    <w:rsid w:val="00F24F71"/>
    <w:rsid w:val="00F253A0"/>
    <w:rsid w:val="00F25AC1"/>
    <w:rsid w:val="00F26094"/>
    <w:rsid w:val="00F2654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E6C"/>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EA4"/>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B79"/>
    <w:rsid w:val="00F72C7E"/>
    <w:rsid w:val="00F72E0B"/>
    <w:rsid w:val="00F72F1E"/>
    <w:rsid w:val="00F73012"/>
    <w:rsid w:val="00F74757"/>
    <w:rsid w:val="00F749C0"/>
    <w:rsid w:val="00F74A53"/>
    <w:rsid w:val="00F75525"/>
    <w:rsid w:val="00F7595D"/>
    <w:rsid w:val="00F75EC8"/>
    <w:rsid w:val="00F76D12"/>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A7C12"/>
    <w:rsid w:val="00FB00DD"/>
    <w:rsid w:val="00FB0315"/>
    <w:rsid w:val="00FB04EC"/>
    <w:rsid w:val="00FB0513"/>
    <w:rsid w:val="00FB0A0E"/>
    <w:rsid w:val="00FB1749"/>
    <w:rsid w:val="00FB1831"/>
    <w:rsid w:val="00FB223D"/>
    <w:rsid w:val="00FB24E1"/>
    <w:rsid w:val="00FB2C14"/>
    <w:rsid w:val="00FB2D21"/>
    <w:rsid w:val="00FB30C8"/>
    <w:rsid w:val="00FB34D3"/>
    <w:rsid w:val="00FB356C"/>
    <w:rsid w:val="00FB35A9"/>
    <w:rsid w:val="00FB36A6"/>
    <w:rsid w:val="00FB3C71"/>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7B0"/>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5FE6"/>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168"/>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38B"/>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63"/>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2A7"/>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uiPriority w:val="99"/>
    <w:qFormat/>
    <w:rsid w:val="00BD08B2"/>
    <w:rPr>
      <w:b/>
      <w:bCs/>
    </w:rPr>
  </w:style>
  <w:style w:type="character" w:customStyle="1" w:styleId="TAHCar">
    <w:name w:val="TAH Car"/>
    <w:link w:val="TAH"/>
    <w:uiPriority w:val="99"/>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 w:type="character" w:customStyle="1" w:styleId="apple-converted-space">
    <w:name w:val="apple-converted-space"/>
    <w:basedOn w:val="a0"/>
    <w:rsid w:val="00D93A54"/>
  </w:style>
  <w:style w:type="table" w:customStyle="1" w:styleId="TableGrid9">
    <w:name w:val="Table Grid9"/>
    <w:basedOn w:val="a1"/>
    <w:next w:val="a8"/>
    <w:rsid w:val="00851484"/>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62"/>
    <w:rsid w:val="004F3728"/>
    <w:rPr>
      <w:rFonts w:ascii="Courier New" w:eastAsia="Courier New" w:hAnsi="Courier New"/>
      <w:sz w:val="24"/>
      <w:szCs w:val="24"/>
    </w:rPr>
  </w:style>
  <w:style w:type="table" w:customStyle="1" w:styleId="11">
    <w:name w:val="网格型1"/>
    <w:basedOn w:val="a1"/>
    <w:next w:val="a8"/>
    <w:qFormat/>
    <w:rsid w:val="002732CF"/>
    <w:pPr>
      <w:overflowPunct w:val="0"/>
      <w:autoSpaceDE w:val="0"/>
      <w:autoSpaceDN w:val="0"/>
      <w:adjustRightInd w:val="0"/>
      <w:spacing w:after="180" w:line="276" w:lineRule="auto"/>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7148125">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2861234">
      <w:bodyDiv w:val="1"/>
      <w:marLeft w:val="0"/>
      <w:marRight w:val="0"/>
      <w:marTop w:val="0"/>
      <w:marBottom w:val="0"/>
      <w:divBdr>
        <w:top w:val="none" w:sz="0" w:space="0" w:color="auto"/>
        <w:left w:val="none" w:sz="0" w:space="0" w:color="auto"/>
        <w:bottom w:val="none" w:sz="0" w:space="0" w:color="auto"/>
        <w:right w:val="none" w:sz="0" w:space="0" w:color="auto"/>
      </w:divBdr>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83883652">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5241</TotalTime>
  <Pages>3</Pages>
  <Words>808</Words>
  <Characters>4607</Characters>
  <Application>Microsoft Office Word</Application>
  <DocSecurity>0</DocSecurity>
  <Lines>38</Lines>
  <Paragraphs>10</Paragraphs>
  <ScaleCrop>false</ScaleCrop>
  <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316</cp:revision>
  <dcterms:created xsi:type="dcterms:W3CDTF">2021-05-08T08:32:00Z</dcterms:created>
  <dcterms:modified xsi:type="dcterms:W3CDTF">2022-11-07T09:15:00Z</dcterms:modified>
</cp:coreProperties>
</file>